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79"/>
        <w:tblW w:w="0" w:type="auto"/>
        <w:tblLayout w:type="fixed"/>
        <w:tblCellMar>
          <w:left w:w="120" w:type="dxa"/>
          <w:right w:w="120" w:type="dxa"/>
        </w:tblCellMar>
        <w:tblLook w:val="0000" w:firstRow="0" w:lastRow="0" w:firstColumn="0" w:lastColumn="0" w:noHBand="0" w:noVBand="0"/>
      </w:tblPr>
      <w:tblGrid>
        <w:gridCol w:w="6240"/>
        <w:gridCol w:w="4680"/>
      </w:tblGrid>
      <w:tr w:rsidR="0042162C" w:rsidTr="00077A09">
        <w:trPr>
          <w:trHeight w:val="1153"/>
        </w:trPr>
        <w:tc>
          <w:tcPr>
            <w:tcW w:w="6240" w:type="dxa"/>
            <w:tcBorders>
              <w:top w:val="single" w:sz="7" w:space="0" w:color="000000"/>
              <w:left w:val="nil"/>
              <w:bottom w:val="nil"/>
              <w:right w:val="single" w:sz="4" w:space="0" w:color="auto"/>
            </w:tcBorders>
          </w:tcPr>
          <w:p w:rsidR="0042162C" w:rsidRPr="0042162C" w:rsidRDefault="0042162C" w:rsidP="00077A09">
            <w:pPr>
              <w:pStyle w:val="Level1"/>
              <w:tabs>
                <w:tab w:val="left" w:pos="-600"/>
                <w:tab w:val="left" w:pos="330"/>
                <w:tab w:val="left" w:pos="960"/>
              </w:tabs>
              <w:spacing w:line="311" w:lineRule="auto"/>
              <w:rPr>
                <w:rFonts w:ascii="Calibri" w:hAnsi="Calibri" w:cs="Calibri"/>
                <w:b/>
                <w:color w:val="000000"/>
              </w:rPr>
            </w:pPr>
            <w:bookmarkStart w:id="0" w:name="_GoBack"/>
            <w:bookmarkEnd w:id="0"/>
            <w:r w:rsidRPr="0042162C">
              <w:rPr>
                <w:rFonts w:ascii="Calibri" w:hAnsi="Calibri" w:cs="Calibri"/>
                <w:b/>
                <w:iCs/>
                <w:color w:val="0000FF"/>
              </w:rPr>
              <w:t>Trainings Accredited for</w:t>
            </w:r>
            <w:r w:rsidR="00556681">
              <w:rPr>
                <w:rFonts w:ascii="Calibri" w:hAnsi="Calibri" w:cs="Calibri"/>
                <w:b/>
                <w:iCs/>
                <w:color w:val="0000FF"/>
              </w:rPr>
              <w:t xml:space="preserve"> </w:t>
            </w:r>
            <w:r w:rsidR="00556681" w:rsidRPr="00556681">
              <w:rPr>
                <w:rFonts w:ascii="Calibri" w:hAnsi="Calibri" w:cs="Calibri"/>
                <w:b/>
                <w:iCs/>
                <w:color w:val="0000FF"/>
                <w:u w:val="single"/>
              </w:rPr>
              <w:t>three hours</w:t>
            </w:r>
            <w:r w:rsidR="00556681">
              <w:rPr>
                <w:rFonts w:ascii="Calibri" w:hAnsi="Calibri" w:cs="Calibri"/>
                <w:b/>
                <w:iCs/>
                <w:color w:val="0000FF"/>
              </w:rPr>
              <w:t xml:space="preserve"> </w:t>
            </w:r>
            <w:r w:rsidRPr="0042162C">
              <w:rPr>
                <w:rFonts w:ascii="Calibri" w:hAnsi="Calibri" w:cs="Calibri"/>
                <w:b/>
                <w:iCs/>
                <w:color w:val="0000FF"/>
              </w:rPr>
              <w:t>by:</w:t>
            </w:r>
          </w:p>
          <w:p w:rsidR="0042162C" w:rsidRPr="009D06EA" w:rsidRDefault="0042162C" w:rsidP="0042162C">
            <w:pPr>
              <w:numPr>
                <w:ilvl w:val="0"/>
                <w:numId w:val="2"/>
              </w:numPr>
              <w:tabs>
                <w:tab w:val="left" w:pos="-600"/>
                <w:tab w:val="left" w:pos="330"/>
                <w:tab w:val="left" w:pos="960"/>
              </w:tabs>
              <w:spacing w:after="58" w:line="311" w:lineRule="auto"/>
              <w:rPr>
                <w:rFonts w:ascii="Calibri" w:hAnsi="Calibri" w:cs="Calibri"/>
                <w:color w:val="000000"/>
                <w:sz w:val="20"/>
                <w:szCs w:val="20"/>
              </w:rPr>
            </w:pPr>
            <w:r w:rsidRPr="009D06EA">
              <w:rPr>
                <w:rFonts w:ascii="Calibri" w:hAnsi="Calibri" w:cs="Calibri"/>
                <w:b/>
                <w:bCs/>
                <w:color w:val="000000"/>
                <w:sz w:val="20"/>
                <w:szCs w:val="20"/>
              </w:rPr>
              <w:t>Social Workers</w:t>
            </w:r>
            <w:r w:rsidR="00F66DF8">
              <w:rPr>
                <w:rFonts w:ascii="Calibri" w:hAnsi="Calibri" w:cs="Calibri"/>
                <w:color w:val="000000"/>
                <w:sz w:val="20"/>
                <w:szCs w:val="20"/>
              </w:rPr>
              <w:t>, the University</w:t>
            </w:r>
            <w:r w:rsidRPr="009D06EA">
              <w:rPr>
                <w:rFonts w:ascii="Calibri" w:hAnsi="Calibri" w:cs="Calibri"/>
                <w:color w:val="000000"/>
                <w:sz w:val="20"/>
                <w:szCs w:val="20"/>
              </w:rPr>
              <w:t xml:space="preserve"> of Pittsburgh School of Social Work</w:t>
            </w:r>
            <w:r w:rsidR="009252C6">
              <w:rPr>
                <w:rFonts w:ascii="Calibri" w:hAnsi="Calibri" w:cs="Calibri"/>
                <w:color w:val="000000"/>
                <w:sz w:val="20"/>
                <w:szCs w:val="20"/>
              </w:rPr>
              <w:t>#</w:t>
            </w:r>
          </w:p>
          <w:p w:rsidR="0042162C" w:rsidRPr="0042162C" w:rsidRDefault="0042162C" w:rsidP="0042162C">
            <w:pPr>
              <w:pStyle w:val="Level1"/>
              <w:numPr>
                <w:ilvl w:val="0"/>
                <w:numId w:val="2"/>
              </w:numPr>
              <w:tabs>
                <w:tab w:val="left" w:pos="-600"/>
                <w:tab w:val="left" w:pos="330"/>
                <w:tab w:val="left" w:pos="960"/>
              </w:tabs>
              <w:spacing w:line="311" w:lineRule="auto"/>
              <w:rPr>
                <w:rFonts w:ascii="Calibri" w:hAnsi="Calibri" w:cs="Calibri"/>
                <w:color w:val="000000"/>
                <w:sz w:val="20"/>
                <w:szCs w:val="20"/>
              </w:rPr>
            </w:pPr>
            <w:r w:rsidRPr="009D06EA">
              <w:rPr>
                <w:rFonts w:ascii="Calibri" w:hAnsi="Calibri" w:cs="Calibri"/>
                <w:b/>
                <w:color w:val="000000"/>
                <w:sz w:val="20"/>
                <w:szCs w:val="20"/>
              </w:rPr>
              <w:t>EAPs,</w:t>
            </w:r>
            <w:r w:rsidRPr="009D06EA">
              <w:rPr>
                <w:rFonts w:ascii="Calibri" w:hAnsi="Calibri" w:cs="Calibri"/>
                <w:color w:val="000000"/>
                <w:sz w:val="20"/>
                <w:szCs w:val="20"/>
              </w:rPr>
              <w:t xml:space="preserve"> Employee Assistance Certification Commission</w:t>
            </w:r>
            <w:r w:rsidRPr="009D06EA">
              <w:rPr>
                <w:rFonts w:ascii="Calibri" w:hAnsi="Calibri" w:cs="Calibri"/>
                <w:b/>
                <w:bCs/>
                <w:color w:val="000000"/>
                <w:sz w:val="20"/>
                <w:szCs w:val="20"/>
              </w:rPr>
              <w:t xml:space="preserve"> </w:t>
            </w:r>
          </w:p>
          <w:p w:rsidR="0042162C" w:rsidRPr="0042162C" w:rsidRDefault="0042162C" w:rsidP="006D3242">
            <w:pPr>
              <w:pStyle w:val="Level1"/>
              <w:numPr>
                <w:ilvl w:val="0"/>
                <w:numId w:val="2"/>
              </w:numPr>
              <w:tabs>
                <w:tab w:val="left" w:pos="-600"/>
                <w:tab w:val="left" w:pos="330"/>
                <w:tab w:val="left" w:pos="960"/>
              </w:tabs>
              <w:spacing w:line="311" w:lineRule="auto"/>
              <w:rPr>
                <w:rFonts w:ascii="Calibri" w:hAnsi="Calibri" w:cs="Calibri"/>
                <w:color w:val="000000"/>
                <w:sz w:val="20"/>
                <w:szCs w:val="20"/>
              </w:rPr>
            </w:pPr>
            <w:r w:rsidRPr="009D06EA">
              <w:rPr>
                <w:rFonts w:ascii="Calibri" w:hAnsi="Calibri" w:cs="Calibri"/>
                <w:b/>
                <w:bCs/>
                <w:color w:val="000000"/>
                <w:sz w:val="20"/>
                <w:szCs w:val="20"/>
              </w:rPr>
              <w:t>Nurses</w:t>
            </w:r>
            <w:r>
              <w:rPr>
                <w:rFonts w:ascii="Calibri" w:hAnsi="Calibri" w:cs="Calibri"/>
                <w:color w:val="000000"/>
                <w:sz w:val="20"/>
                <w:szCs w:val="20"/>
              </w:rPr>
              <w:t xml:space="preserve">, </w:t>
            </w:r>
            <w:r w:rsidR="00F66DF8">
              <w:rPr>
                <w:rFonts w:ascii="Calibri" w:hAnsi="Calibri" w:cs="Calibri"/>
                <w:color w:val="000000"/>
                <w:sz w:val="20"/>
                <w:szCs w:val="20"/>
              </w:rPr>
              <w:t>PSNA</w:t>
            </w:r>
            <w:r w:rsidR="00776DC7">
              <w:rPr>
                <w:rFonts w:ascii="Calibri" w:hAnsi="Calibri" w:cs="Calibri"/>
                <w:color w:val="000000"/>
                <w:sz w:val="20"/>
                <w:szCs w:val="20"/>
              </w:rPr>
              <w:t>***</w:t>
            </w:r>
          </w:p>
        </w:tc>
        <w:tc>
          <w:tcPr>
            <w:tcW w:w="4680" w:type="dxa"/>
            <w:tcBorders>
              <w:left w:val="single" w:sz="4" w:space="0" w:color="auto"/>
              <w:bottom w:val="single" w:sz="4" w:space="0" w:color="auto"/>
              <w:right w:val="nil"/>
            </w:tcBorders>
          </w:tcPr>
          <w:p w:rsidR="0042162C" w:rsidRPr="0042162C" w:rsidRDefault="0042162C" w:rsidP="0042162C">
            <w:pPr>
              <w:pStyle w:val="Level1"/>
              <w:tabs>
                <w:tab w:val="left" w:pos="-600"/>
                <w:tab w:val="left" w:pos="330"/>
                <w:tab w:val="left" w:pos="960"/>
              </w:tabs>
              <w:spacing w:line="311" w:lineRule="auto"/>
              <w:ind w:firstLine="0"/>
              <w:rPr>
                <w:rFonts w:ascii="Calibri" w:hAnsi="Calibri" w:cs="Calibri"/>
                <w:color w:val="000000"/>
                <w:sz w:val="20"/>
                <w:szCs w:val="20"/>
              </w:rPr>
            </w:pPr>
          </w:p>
          <w:p w:rsidR="0042162C" w:rsidRPr="009D06EA" w:rsidRDefault="0042162C" w:rsidP="0042162C">
            <w:pPr>
              <w:pStyle w:val="Level1"/>
              <w:numPr>
                <w:ilvl w:val="0"/>
                <w:numId w:val="2"/>
              </w:numPr>
              <w:tabs>
                <w:tab w:val="left" w:pos="-600"/>
                <w:tab w:val="left" w:pos="330"/>
                <w:tab w:val="left" w:pos="960"/>
              </w:tabs>
              <w:spacing w:line="311" w:lineRule="auto"/>
              <w:rPr>
                <w:rFonts w:ascii="Calibri" w:hAnsi="Calibri" w:cs="Calibri"/>
                <w:color w:val="000000"/>
                <w:sz w:val="20"/>
                <w:szCs w:val="20"/>
              </w:rPr>
            </w:pPr>
            <w:r w:rsidRPr="009D06EA">
              <w:rPr>
                <w:rFonts w:ascii="Calibri" w:hAnsi="Calibri" w:cs="Calibri"/>
                <w:b/>
                <w:bCs/>
                <w:color w:val="000000"/>
                <w:sz w:val="20"/>
                <w:szCs w:val="20"/>
              </w:rPr>
              <w:t>Counselors</w:t>
            </w:r>
            <w:r w:rsidRPr="009D06EA">
              <w:rPr>
                <w:rFonts w:ascii="Calibri" w:hAnsi="Calibri" w:cs="Calibri"/>
                <w:color w:val="000000"/>
                <w:sz w:val="20"/>
                <w:szCs w:val="20"/>
              </w:rPr>
              <w:t>, NAADAC #</w:t>
            </w:r>
            <w:r w:rsidR="002572E8">
              <w:rPr>
                <w:rFonts w:ascii="Calibri" w:hAnsi="Calibri" w:cs="Calibri"/>
                <w:color w:val="000000"/>
                <w:sz w:val="20"/>
                <w:szCs w:val="20"/>
              </w:rPr>
              <w:t>85689</w:t>
            </w:r>
            <w:r w:rsidR="00776DC7">
              <w:rPr>
                <w:rFonts w:ascii="Calibri" w:hAnsi="Calibri" w:cs="Calibri"/>
                <w:color w:val="000000"/>
                <w:sz w:val="20"/>
                <w:szCs w:val="20"/>
              </w:rPr>
              <w:t>*</w:t>
            </w:r>
            <w:r w:rsidRPr="009D06EA">
              <w:rPr>
                <w:rFonts w:ascii="Calibri" w:hAnsi="Calibri" w:cs="Calibri"/>
                <w:color w:val="000000"/>
                <w:sz w:val="20"/>
                <w:szCs w:val="20"/>
              </w:rPr>
              <w:t xml:space="preserve"> &amp; NBCC #6352</w:t>
            </w:r>
            <w:r w:rsidR="00776DC7">
              <w:rPr>
                <w:rFonts w:ascii="Calibri" w:hAnsi="Calibri" w:cs="Calibri"/>
                <w:color w:val="000000"/>
                <w:sz w:val="20"/>
                <w:szCs w:val="20"/>
              </w:rPr>
              <w:t>**</w:t>
            </w:r>
          </w:p>
          <w:p w:rsidR="0042162C" w:rsidRPr="009D06EA" w:rsidRDefault="0042162C" w:rsidP="0042162C">
            <w:pPr>
              <w:pStyle w:val="Level1"/>
              <w:numPr>
                <w:ilvl w:val="0"/>
                <w:numId w:val="2"/>
              </w:numPr>
              <w:tabs>
                <w:tab w:val="left" w:pos="-600"/>
                <w:tab w:val="left" w:pos="330"/>
                <w:tab w:val="left" w:pos="960"/>
              </w:tabs>
              <w:spacing w:line="311" w:lineRule="auto"/>
              <w:rPr>
                <w:rFonts w:ascii="Calibri" w:hAnsi="Calibri" w:cs="Calibri"/>
                <w:color w:val="000000"/>
                <w:sz w:val="20"/>
                <w:szCs w:val="20"/>
              </w:rPr>
            </w:pPr>
            <w:r w:rsidRPr="009D06EA">
              <w:rPr>
                <w:rFonts w:ascii="Calibri" w:hAnsi="Calibri" w:cs="Calibri"/>
                <w:b/>
                <w:bCs/>
                <w:color w:val="000000"/>
                <w:sz w:val="20"/>
                <w:szCs w:val="20"/>
              </w:rPr>
              <w:t>Addiction Counselors</w:t>
            </w:r>
            <w:r>
              <w:rPr>
                <w:rFonts w:ascii="Calibri" w:hAnsi="Calibri" w:cs="Calibri"/>
                <w:color w:val="000000"/>
                <w:sz w:val="20"/>
                <w:szCs w:val="20"/>
              </w:rPr>
              <w:t>, the P</w:t>
            </w:r>
            <w:r w:rsidRPr="009D06EA">
              <w:rPr>
                <w:rFonts w:ascii="Calibri" w:hAnsi="Calibri" w:cs="Calibri"/>
                <w:color w:val="000000"/>
                <w:sz w:val="20"/>
                <w:szCs w:val="20"/>
              </w:rPr>
              <w:t>a</w:t>
            </w:r>
            <w:r w:rsidR="00776DC7">
              <w:rPr>
                <w:rFonts w:ascii="Calibri" w:hAnsi="Calibri" w:cs="Calibri"/>
                <w:color w:val="000000"/>
                <w:sz w:val="20"/>
                <w:szCs w:val="20"/>
              </w:rPr>
              <w:t>.</w:t>
            </w:r>
            <w:r w:rsidRPr="009D06EA">
              <w:rPr>
                <w:rFonts w:ascii="Calibri" w:hAnsi="Calibri" w:cs="Calibri"/>
                <w:color w:val="000000"/>
                <w:sz w:val="20"/>
                <w:szCs w:val="20"/>
              </w:rPr>
              <w:t xml:space="preserve"> Certification Board</w:t>
            </w:r>
          </w:p>
          <w:p w:rsidR="0042162C" w:rsidRPr="004B66D7" w:rsidRDefault="0042162C" w:rsidP="0042162C">
            <w:pPr>
              <w:tabs>
                <w:tab w:val="left" w:pos="-600"/>
                <w:tab w:val="left" w:pos="330"/>
                <w:tab w:val="left" w:pos="960"/>
              </w:tabs>
              <w:spacing w:after="58" w:line="311" w:lineRule="auto"/>
              <w:rPr>
                <w:rFonts w:ascii="Calibri" w:hAnsi="Calibri" w:cs="Calibri"/>
                <w:color w:val="000000"/>
              </w:rPr>
            </w:pPr>
          </w:p>
        </w:tc>
      </w:tr>
    </w:tbl>
    <w:p w:rsidR="00556681" w:rsidRPr="00556681" w:rsidRDefault="00077A09" w:rsidP="00077A09">
      <w:pPr>
        <w:rPr>
          <w:rFonts w:ascii="Calibri" w:hAnsi="Calibri" w:cs="Calibri"/>
          <w:b/>
          <w:i/>
          <w:color w:val="000000"/>
          <w:sz w:val="28"/>
          <w:szCs w:val="28"/>
        </w:rPr>
      </w:pPr>
      <w:r>
        <w:rPr>
          <w:rFonts w:ascii="Calibri" w:hAnsi="Calibri" w:cs="Calibri"/>
          <w:b/>
          <w:i/>
          <w:noProof/>
          <w:sz w:val="28"/>
          <w:szCs w:val="28"/>
        </w:rPr>
        <w:drawing>
          <wp:anchor distT="0" distB="0" distL="114300" distR="114300" simplePos="0" relativeHeight="251658240" behindDoc="1" locked="0" layoutInCell="1" allowOverlap="1" wp14:anchorId="61C048DA" wp14:editId="28B7C144">
            <wp:simplePos x="0" y="0"/>
            <wp:positionH relativeFrom="column">
              <wp:posOffset>-59690</wp:posOffset>
            </wp:positionH>
            <wp:positionV relativeFrom="paragraph">
              <wp:posOffset>-388620</wp:posOffset>
            </wp:positionV>
            <wp:extent cx="651510" cy="655955"/>
            <wp:effectExtent l="0" t="0" r="0" b="0"/>
            <wp:wrapTight wrapText="bothSides">
              <wp:wrapPolygon edited="0">
                <wp:start x="0" y="0"/>
                <wp:lineTo x="0" y="20701"/>
                <wp:lineTo x="20842" y="20701"/>
                <wp:lineTo x="208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651510" cy="655955"/>
                    </a:xfrm>
                    <a:prstGeom prst="rect">
                      <a:avLst/>
                    </a:prstGeom>
                  </pic:spPr>
                </pic:pic>
              </a:graphicData>
            </a:graphic>
            <wp14:sizeRelH relativeFrom="page">
              <wp14:pctWidth>0</wp14:pctWidth>
            </wp14:sizeRelH>
            <wp14:sizeRelV relativeFrom="page">
              <wp14:pctHeight>0</wp14:pctHeight>
            </wp14:sizeRelV>
          </wp:anchor>
        </w:drawing>
      </w:r>
      <w:r w:rsidR="00C81E9B" w:rsidRPr="00B21FA3">
        <w:rPr>
          <w:rFonts w:ascii="Calibri" w:hAnsi="Calibri" w:cs="Calibri"/>
          <w:b/>
          <w:i/>
          <w:color w:val="000000"/>
          <w:sz w:val="28"/>
          <w:szCs w:val="28"/>
        </w:rPr>
        <w:t>201</w:t>
      </w:r>
      <w:r w:rsidR="00A22AB7">
        <w:rPr>
          <w:rFonts w:ascii="Calibri" w:hAnsi="Calibri" w:cs="Calibri"/>
          <w:b/>
          <w:i/>
          <w:color w:val="000000"/>
          <w:sz w:val="28"/>
          <w:szCs w:val="28"/>
        </w:rPr>
        <w:t>9</w:t>
      </w:r>
      <w:r w:rsidR="00C81E9B" w:rsidRPr="00B21FA3">
        <w:rPr>
          <w:rFonts w:ascii="Calibri" w:hAnsi="Calibri" w:cs="Calibri"/>
          <w:b/>
          <w:i/>
          <w:color w:val="000000"/>
          <w:sz w:val="28"/>
          <w:szCs w:val="28"/>
        </w:rPr>
        <w:t xml:space="preserve"> Co-Occurring Disorders Trainings</w:t>
      </w:r>
      <w:r w:rsidR="00556681">
        <w:rPr>
          <w:rFonts w:ascii="Calibri" w:hAnsi="Calibri" w:cs="Calibri"/>
          <w:b/>
          <w:i/>
          <w:color w:val="000000"/>
          <w:sz w:val="28"/>
          <w:szCs w:val="28"/>
        </w:rPr>
        <w:t xml:space="preserve"> at </w:t>
      </w:r>
      <w:r w:rsidR="00B7738D">
        <w:rPr>
          <w:rFonts w:ascii="Calibri" w:hAnsi="Calibri" w:cs="Calibri"/>
          <w:b/>
          <w:i/>
          <w:color w:val="000000"/>
          <w:sz w:val="28"/>
          <w:szCs w:val="28"/>
        </w:rPr>
        <w:t>Summit Academy</w:t>
      </w:r>
    </w:p>
    <w:p w:rsidR="00C81E9B" w:rsidRDefault="00C81E9B">
      <w:pPr>
        <w:tabs>
          <w:tab w:val="left" w:pos="-600"/>
          <w:tab w:val="left" w:pos="330"/>
          <w:tab w:val="left" w:pos="960"/>
        </w:tabs>
        <w:jc w:val="center"/>
        <w:rPr>
          <w:rFonts w:ascii="Calibri" w:hAnsi="Calibri" w:cs="Calibri"/>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10935"/>
      </w:tblGrid>
      <w:tr w:rsidR="00C81E9B" w:rsidTr="00086AF8">
        <w:trPr>
          <w:jc w:val="center"/>
        </w:trPr>
        <w:tc>
          <w:tcPr>
            <w:tcW w:w="10935" w:type="dxa"/>
            <w:tcBorders>
              <w:bottom w:val="single" w:sz="4" w:space="0" w:color="auto"/>
              <w:right w:val="single" w:sz="4" w:space="0" w:color="auto"/>
            </w:tcBorders>
          </w:tcPr>
          <w:p w:rsidR="00C81E9B" w:rsidRDefault="00C81E9B">
            <w:pPr>
              <w:spacing w:line="120" w:lineRule="exact"/>
              <w:rPr>
                <w:rFonts w:ascii="Calibri" w:hAnsi="Calibri" w:cs="Calibri"/>
                <w:color w:val="000000"/>
              </w:rPr>
            </w:pPr>
          </w:p>
          <w:p w:rsidR="00C81E9B" w:rsidRDefault="0042162C" w:rsidP="008B503C">
            <w:pPr>
              <w:tabs>
                <w:tab w:val="left" w:pos="-600"/>
                <w:tab w:val="left" w:pos="330"/>
                <w:tab w:val="left" w:pos="960"/>
              </w:tabs>
              <w:rPr>
                <w:rFonts w:ascii="Calibri" w:hAnsi="Calibri" w:cs="Calibri"/>
                <w:color w:val="000000"/>
              </w:rPr>
            </w:pPr>
            <w:r w:rsidRPr="0042162C">
              <w:rPr>
                <w:rFonts w:ascii="Calibri" w:hAnsi="Calibri" w:cs="Calibri"/>
                <w:b/>
                <w:iCs/>
                <w:color w:val="0000FF"/>
              </w:rPr>
              <w:t>About Your Trainer:</w:t>
            </w:r>
            <w:r>
              <w:rPr>
                <w:rFonts w:ascii="Calibri" w:hAnsi="Calibri" w:cs="Calibri"/>
                <w:i/>
                <w:iCs/>
                <w:color w:val="0000FF"/>
              </w:rPr>
              <w:t xml:space="preserve"> </w:t>
            </w:r>
            <w:r w:rsidR="00C81E9B" w:rsidRPr="009D06EA">
              <w:rPr>
                <w:rFonts w:ascii="Calibri" w:hAnsi="Calibri" w:cs="Calibri"/>
                <w:color w:val="000000"/>
                <w:sz w:val="20"/>
                <w:szCs w:val="20"/>
              </w:rPr>
              <w:t>Ken Montrose is Greenbriar</w:t>
            </w:r>
            <w:r w:rsidR="00C81E9B" w:rsidRPr="009D06EA">
              <w:rPr>
                <w:rFonts w:ascii="Calibri" w:hAnsi="Calibri" w:cs="Calibri"/>
                <w:color w:val="000000"/>
                <w:sz w:val="20"/>
                <w:szCs w:val="20"/>
              </w:rPr>
              <w:sym w:font="WP TypographicSymbols" w:char="003D"/>
            </w:r>
            <w:r w:rsidR="00C81E9B" w:rsidRPr="009D06EA">
              <w:rPr>
                <w:rFonts w:ascii="Calibri" w:hAnsi="Calibri" w:cs="Calibri"/>
                <w:color w:val="000000"/>
                <w:sz w:val="20"/>
                <w:szCs w:val="20"/>
              </w:rPr>
              <w:t xml:space="preserve">s Training &amp; Publications Director.  For more than </w:t>
            </w:r>
            <w:r w:rsidR="008B503C">
              <w:rPr>
                <w:rFonts w:ascii="Calibri" w:hAnsi="Calibri" w:cs="Calibri"/>
                <w:color w:val="000000"/>
                <w:sz w:val="20"/>
                <w:szCs w:val="20"/>
              </w:rPr>
              <w:t>30</w:t>
            </w:r>
            <w:r w:rsidR="00C81E9B" w:rsidRPr="009D06EA">
              <w:rPr>
                <w:rFonts w:ascii="Calibri" w:hAnsi="Calibri" w:cs="Calibri"/>
                <w:color w:val="000000"/>
                <w:sz w:val="20"/>
                <w:szCs w:val="20"/>
              </w:rPr>
              <w:t xml:space="preserve"> years he has provided counseling to people coping with mental illness and substance abuse. He is the author or co-author of numerous books and workbooks on addiction and mental illness.</w:t>
            </w:r>
            <w:r w:rsidR="00C81E9B" w:rsidRPr="009D06EA">
              <w:rPr>
                <w:rFonts w:ascii="Calibri" w:hAnsi="Calibri" w:cs="Calibri"/>
                <w:color w:val="0000FF"/>
                <w:sz w:val="20"/>
                <w:szCs w:val="20"/>
              </w:rPr>
              <w:t xml:space="preserve"> </w:t>
            </w:r>
            <w:r w:rsidR="009D06EA">
              <w:rPr>
                <w:rFonts w:ascii="Calibri" w:hAnsi="Calibri" w:cs="Calibri"/>
                <w:color w:val="0000FF"/>
                <w:sz w:val="20"/>
                <w:szCs w:val="20"/>
              </w:rPr>
              <w:t xml:space="preserve">  </w:t>
            </w:r>
            <w:r w:rsidR="00C81E9B" w:rsidRPr="009D06EA">
              <w:rPr>
                <w:rFonts w:ascii="Calibri" w:hAnsi="Calibri" w:cs="Calibri"/>
                <w:color w:val="0000FF"/>
                <w:sz w:val="20"/>
                <w:szCs w:val="20"/>
              </w:rPr>
              <w:t xml:space="preserve">(724) </w:t>
            </w:r>
            <w:r w:rsidR="008B503C">
              <w:rPr>
                <w:rFonts w:ascii="Calibri" w:hAnsi="Calibri" w:cs="Calibri"/>
                <w:color w:val="0000FF"/>
                <w:sz w:val="20"/>
                <w:szCs w:val="20"/>
              </w:rPr>
              <w:t>993</w:t>
            </w:r>
            <w:r w:rsidR="00C81E9B" w:rsidRPr="009D06EA">
              <w:rPr>
                <w:rFonts w:ascii="Calibri" w:hAnsi="Calibri" w:cs="Calibri"/>
                <w:color w:val="0000FF"/>
                <w:sz w:val="20"/>
                <w:szCs w:val="20"/>
              </w:rPr>
              <w:t>-</w:t>
            </w:r>
            <w:r w:rsidR="008B503C">
              <w:rPr>
                <w:rFonts w:ascii="Calibri" w:hAnsi="Calibri" w:cs="Calibri"/>
                <w:color w:val="0000FF"/>
                <w:sz w:val="20"/>
                <w:szCs w:val="20"/>
              </w:rPr>
              <w:t>4581</w:t>
            </w:r>
            <w:r w:rsidR="00C81E9B" w:rsidRPr="009D06EA">
              <w:rPr>
                <w:rFonts w:ascii="Calibri" w:hAnsi="Calibri" w:cs="Calibri"/>
                <w:color w:val="0000FF"/>
                <w:sz w:val="20"/>
                <w:szCs w:val="20"/>
              </w:rPr>
              <w:t xml:space="preserve"> </w:t>
            </w:r>
            <w:r w:rsidR="00C81E9B" w:rsidRPr="009D06EA">
              <w:rPr>
                <w:rFonts w:ascii="Calibri" w:hAnsi="Calibri" w:cs="Calibri"/>
                <w:color w:val="FF0000"/>
                <w:sz w:val="20"/>
                <w:szCs w:val="20"/>
              </w:rPr>
              <w:sym w:font="WP IconicSymbolsA" w:char="F0AE"/>
            </w:r>
            <w:r w:rsidR="00C81E9B" w:rsidRPr="009D06EA">
              <w:rPr>
                <w:rFonts w:ascii="Calibri" w:hAnsi="Calibri" w:cs="Calibri"/>
                <w:color w:val="0000FF"/>
                <w:sz w:val="20"/>
                <w:szCs w:val="20"/>
              </w:rPr>
              <w:t xml:space="preserve"> </w:t>
            </w:r>
            <w:r w:rsidR="00C81E9B" w:rsidRPr="009D06EA">
              <w:rPr>
                <w:rStyle w:val="Hypertext"/>
                <w:rFonts w:ascii="Calibri" w:hAnsi="Calibri" w:cs="Calibri"/>
                <w:sz w:val="20"/>
                <w:szCs w:val="20"/>
              </w:rPr>
              <w:t>kmontrose@greenbriar.net</w:t>
            </w:r>
          </w:p>
        </w:tc>
      </w:tr>
    </w:tbl>
    <w:p w:rsidR="00E66D1B" w:rsidRDefault="00E66D1B" w:rsidP="00E66D1B">
      <w:pPr>
        <w:tabs>
          <w:tab w:val="left" w:pos="-600"/>
          <w:tab w:val="left" w:pos="330"/>
          <w:tab w:val="left" w:pos="960"/>
        </w:tabs>
        <w:rPr>
          <w:rFonts w:ascii="Calibri" w:hAnsi="Calibri" w:cs="Calibri"/>
          <w:color w:val="000000"/>
        </w:rPr>
      </w:pPr>
    </w:p>
    <w:p w:rsidR="00CA1B93" w:rsidRDefault="00614944" w:rsidP="0042162C">
      <w:pPr>
        <w:tabs>
          <w:tab w:val="left" w:pos="-600"/>
          <w:tab w:val="left" w:pos="330"/>
          <w:tab w:val="left" w:pos="960"/>
        </w:tabs>
        <w:rPr>
          <w:rFonts w:ascii="Calibri" w:hAnsi="Calibri" w:cs="Calibri"/>
          <w:color w:val="000000"/>
          <w:sz w:val="20"/>
          <w:szCs w:val="20"/>
        </w:rPr>
      </w:pPr>
      <w:r w:rsidRPr="00646943">
        <w:rPr>
          <w:rFonts w:ascii="Calibri" w:hAnsi="Calibri" w:cs="Calibri"/>
          <w:b/>
          <w:color w:val="0000FF"/>
        </w:rPr>
        <w:t>Training Site</w:t>
      </w:r>
      <w:r w:rsidR="00ED712E" w:rsidRPr="00646943">
        <w:rPr>
          <w:rFonts w:ascii="Calibri" w:hAnsi="Calibri" w:cs="Calibri"/>
          <w:b/>
          <w:color w:val="0000FF"/>
        </w:rPr>
        <w:t>:</w:t>
      </w:r>
      <w:r w:rsidR="009D06EA" w:rsidRPr="00646943">
        <w:rPr>
          <w:rFonts w:ascii="Calibri" w:hAnsi="Calibri" w:cs="Calibri"/>
          <w:b/>
          <w:color w:val="0000FF"/>
        </w:rPr>
        <w:t xml:space="preserve"> </w:t>
      </w:r>
      <w:r w:rsidR="000644A9">
        <w:rPr>
          <w:rFonts w:ascii="Calibri" w:hAnsi="Calibri" w:cs="Calibri"/>
          <w:b/>
        </w:rPr>
        <w:tab/>
      </w:r>
      <w:r w:rsidR="00B7738D">
        <w:rPr>
          <w:rFonts w:ascii="Calibri" w:hAnsi="Calibri" w:cs="Calibri"/>
          <w:color w:val="000000"/>
          <w:sz w:val="20"/>
          <w:szCs w:val="20"/>
        </w:rPr>
        <w:t>Summit</w:t>
      </w:r>
      <w:r w:rsidR="00556681">
        <w:rPr>
          <w:rFonts w:ascii="Calibri" w:hAnsi="Calibri" w:cs="Calibri"/>
          <w:color w:val="000000"/>
          <w:sz w:val="20"/>
          <w:szCs w:val="20"/>
        </w:rPr>
        <w:t xml:space="preserve"> Academy</w:t>
      </w:r>
      <w:r w:rsidR="00CA1B93" w:rsidRPr="0042162C">
        <w:rPr>
          <w:rFonts w:ascii="Calibri" w:hAnsi="Calibri" w:cs="Calibri"/>
          <w:b/>
          <w:color w:val="000000"/>
          <w:sz w:val="20"/>
          <w:szCs w:val="20"/>
        </w:rPr>
        <w:t xml:space="preserve"> </w:t>
      </w:r>
      <w:r w:rsidR="00CA1B93" w:rsidRPr="0058086C">
        <w:rPr>
          <w:rFonts w:ascii="Calibri" w:hAnsi="Calibri" w:cs="Calibri"/>
          <w:color w:val="FF0000"/>
          <w:sz w:val="20"/>
          <w:szCs w:val="20"/>
        </w:rPr>
        <w:sym w:font="WP IconicSymbolsA" w:char="F0AE"/>
      </w:r>
      <w:r w:rsidR="007836A0">
        <w:rPr>
          <w:rFonts w:ascii="Calibri" w:hAnsi="Calibri" w:cs="Calibri"/>
          <w:color w:val="FF0000"/>
          <w:sz w:val="20"/>
          <w:szCs w:val="20"/>
        </w:rPr>
        <w:t xml:space="preserve"> </w:t>
      </w:r>
      <w:r w:rsidR="00B7738D">
        <w:rPr>
          <w:rFonts w:ascii="Calibri" w:hAnsi="Calibri" w:cs="Calibri"/>
          <w:sz w:val="20"/>
          <w:szCs w:val="20"/>
        </w:rPr>
        <w:t>839 Herman Road</w:t>
      </w:r>
      <w:r w:rsidR="00CA1B93" w:rsidRPr="00CD2B09">
        <w:rPr>
          <w:rFonts w:ascii="Calibri" w:hAnsi="Calibri" w:cs="Calibri"/>
          <w:sz w:val="20"/>
          <w:szCs w:val="20"/>
        </w:rPr>
        <w:t xml:space="preserve"> </w:t>
      </w:r>
      <w:r w:rsidR="00CA1B93" w:rsidRPr="0058086C">
        <w:rPr>
          <w:rFonts w:ascii="Calibri" w:hAnsi="Calibri" w:cs="Calibri"/>
          <w:color w:val="FF0000"/>
          <w:sz w:val="20"/>
          <w:szCs w:val="20"/>
        </w:rPr>
        <w:sym w:font="WP IconicSymbolsA" w:char="F0AE"/>
      </w:r>
      <w:r w:rsidR="00CA1B93" w:rsidRPr="0042162C">
        <w:rPr>
          <w:rFonts w:ascii="Calibri" w:hAnsi="Calibri" w:cs="Calibri"/>
          <w:color w:val="000000"/>
          <w:sz w:val="20"/>
          <w:szCs w:val="20"/>
        </w:rPr>
        <w:t xml:space="preserve"> </w:t>
      </w:r>
      <w:r w:rsidR="00B7738D">
        <w:rPr>
          <w:rFonts w:ascii="Calibri" w:hAnsi="Calibri" w:cs="Calibri"/>
          <w:color w:val="000000"/>
          <w:sz w:val="20"/>
          <w:szCs w:val="20"/>
        </w:rPr>
        <w:t>Herman</w:t>
      </w:r>
      <w:r w:rsidR="00D40411" w:rsidRPr="0042162C">
        <w:rPr>
          <w:rFonts w:ascii="Calibri" w:hAnsi="Calibri" w:cs="Calibri"/>
          <w:color w:val="000000"/>
          <w:sz w:val="20"/>
          <w:szCs w:val="20"/>
        </w:rPr>
        <w:t>,</w:t>
      </w:r>
      <w:r w:rsidR="004347EE" w:rsidRPr="0042162C">
        <w:rPr>
          <w:rFonts w:ascii="Calibri" w:hAnsi="Calibri" w:cs="Calibri"/>
          <w:color w:val="000000"/>
          <w:sz w:val="20"/>
          <w:szCs w:val="20"/>
        </w:rPr>
        <w:t xml:space="preserve"> PA </w:t>
      </w:r>
      <w:r w:rsidR="00B7738D">
        <w:rPr>
          <w:rFonts w:ascii="Calibri" w:hAnsi="Calibri" w:cs="Calibri"/>
          <w:color w:val="000000"/>
          <w:sz w:val="20"/>
          <w:szCs w:val="20"/>
        </w:rPr>
        <w:t>16039</w:t>
      </w:r>
      <w:r w:rsidR="00CA1B93" w:rsidRPr="0042162C">
        <w:rPr>
          <w:rFonts w:ascii="Calibri" w:hAnsi="Calibri" w:cs="Calibri"/>
          <w:color w:val="000000"/>
          <w:sz w:val="20"/>
          <w:szCs w:val="20"/>
        </w:rPr>
        <w:t xml:space="preserve"> </w:t>
      </w:r>
      <w:r w:rsidR="00CA1B93" w:rsidRPr="0058086C">
        <w:rPr>
          <w:rFonts w:ascii="Calibri" w:hAnsi="Calibri" w:cs="Calibri"/>
          <w:color w:val="FF0000"/>
          <w:sz w:val="20"/>
          <w:szCs w:val="20"/>
        </w:rPr>
        <w:sym w:font="WP IconicSymbolsA" w:char="F0AE"/>
      </w:r>
      <w:r w:rsidR="00556681">
        <w:rPr>
          <w:rFonts w:ascii="Calibri" w:hAnsi="Calibri" w:cs="Calibri"/>
          <w:color w:val="FF0000"/>
          <w:sz w:val="20"/>
          <w:szCs w:val="20"/>
        </w:rPr>
        <w:t xml:space="preserve"> </w:t>
      </w:r>
      <w:r w:rsidR="00B7738D" w:rsidRPr="00B7738D">
        <w:rPr>
          <w:rFonts w:ascii="Calibri" w:hAnsi="Calibri" w:cs="Calibri"/>
          <w:color w:val="000000"/>
          <w:sz w:val="20"/>
          <w:szCs w:val="20"/>
        </w:rPr>
        <w:t>(724) 282-1995</w:t>
      </w:r>
    </w:p>
    <w:p w:rsidR="00C81E9B" w:rsidRPr="0042162C" w:rsidRDefault="00C81E9B" w:rsidP="00556681">
      <w:pPr>
        <w:tabs>
          <w:tab w:val="left" w:pos="-600"/>
          <w:tab w:val="left" w:pos="330"/>
          <w:tab w:val="left" w:pos="960"/>
        </w:tabs>
        <w:rPr>
          <w:rFonts w:ascii="Calibri" w:hAnsi="Calibri" w:cs="Calibri"/>
          <w:color w:val="000000"/>
          <w:sz w:val="20"/>
          <w:szCs w:val="20"/>
        </w:rPr>
      </w:pPr>
      <w:r w:rsidRPr="00646943">
        <w:rPr>
          <w:rFonts w:ascii="Calibri" w:hAnsi="Calibri" w:cs="Calibri"/>
          <w:b/>
          <w:color w:val="0000FF"/>
        </w:rPr>
        <w:t>To Register:</w:t>
      </w:r>
      <w:r w:rsidRPr="00077A09">
        <w:rPr>
          <w:rFonts w:ascii="Calibri" w:hAnsi="Calibri" w:cs="Calibri"/>
          <w:color w:val="0066FF"/>
          <w:sz w:val="20"/>
          <w:szCs w:val="20"/>
        </w:rPr>
        <w:t xml:space="preserve"> </w:t>
      </w:r>
      <w:r w:rsidR="000644A9">
        <w:rPr>
          <w:rFonts w:ascii="Calibri" w:hAnsi="Calibri" w:cs="Calibri"/>
          <w:color w:val="0066FF"/>
          <w:sz w:val="20"/>
          <w:szCs w:val="20"/>
        </w:rPr>
        <w:tab/>
      </w:r>
      <w:r w:rsidRPr="0042162C">
        <w:rPr>
          <w:rFonts w:ascii="Calibri" w:hAnsi="Calibri" w:cs="Calibri"/>
          <w:color w:val="000000"/>
          <w:sz w:val="20"/>
          <w:szCs w:val="20"/>
        </w:rPr>
        <w:t>We prefer advance registration, but happily accept payment at the door.</w:t>
      </w:r>
      <w:r w:rsidRPr="0042162C">
        <w:rPr>
          <w:rFonts w:ascii="Calibri" w:hAnsi="Calibri" w:cs="Calibri"/>
          <w:b/>
          <w:bCs/>
          <w:color w:val="0000FF"/>
          <w:sz w:val="20"/>
          <w:szCs w:val="20"/>
        </w:rPr>
        <w:t xml:space="preserve">   </w:t>
      </w:r>
    </w:p>
    <w:p w:rsidR="00C81E9B" w:rsidRDefault="00C81E9B">
      <w:pPr>
        <w:tabs>
          <w:tab w:val="left" w:pos="-600"/>
          <w:tab w:val="left" w:pos="330"/>
          <w:tab w:val="left" w:pos="960"/>
        </w:tabs>
        <w:jc w:val="center"/>
        <w:rPr>
          <w:rFonts w:ascii="Calibri" w:hAnsi="Calibri" w:cs="Calibri"/>
          <w:b/>
          <w:bCs/>
          <w:color w:val="000000"/>
          <w:sz w:val="28"/>
          <w:szCs w:val="28"/>
        </w:rPr>
      </w:pPr>
    </w:p>
    <w:tbl>
      <w:tblPr>
        <w:tblW w:w="0" w:type="auto"/>
        <w:tblInd w:w="120" w:type="dxa"/>
        <w:tblCellMar>
          <w:left w:w="120" w:type="dxa"/>
          <w:right w:w="120" w:type="dxa"/>
        </w:tblCellMar>
        <w:tblLook w:val="0000" w:firstRow="0" w:lastRow="0" w:firstColumn="0" w:lastColumn="0" w:noHBand="0" w:noVBand="0"/>
      </w:tblPr>
      <w:tblGrid>
        <w:gridCol w:w="542"/>
        <w:gridCol w:w="1219"/>
        <w:gridCol w:w="5079"/>
        <w:gridCol w:w="1350"/>
        <w:gridCol w:w="2143"/>
        <w:gridCol w:w="587"/>
      </w:tblGrid>
      <w:tr w:rsidR="002238C7" w:rsidTr="002238C7">
        <w:trPr>
          <w:gridAfter w:val="2"/>
          <w:wAfter w:w="2730" w:type="dxa"/>
          <w:trHeight w:val="315"/>
        </w:trPr>
        <w:tc>
          <w:tcPr>
            <w:tcW w:w="8190" w:type="dxa"/>
            <w:gridSpan w:val="4"/>
            <w:tcBorders>
              <w:top w:val="nil"/>
              <w:left w:val="nil"/>
              <w:bottom w:val="single" w:sz="8" w:space="0" w:color="000000"/>
            </w:tcBorders>
          </w:tcPr>
          <w:p w:rsidR="002238C7" w:rsidRPr="009D06EA" w:rsidRDefault="002238C7" w:rsidP="002238C7">
            <w:pPr>
              <w:tabs>
                <w:tab w:val="left" w:pos="-600"/>
                <w:tab w:val="left" w:pos="330"/>
                <w:tab w:val="left" w:pos="960"/>
              </w:tabs>
              <w:spacing w:after="58"/>
              <w:rPr>
                <w:rFonts w:ascii="Calibri" w:hAnsi="Calibri" w:cs="Calibri"/>
                <w:color w:val="000000"/>
                <w:sz w:val="20"/>
                <w:szCs w:val="20"/>
              </w:rPr>
            </w:pPr>
            <w:r w:rsidRPr="009D06EA">
              <w:rPr>
                <w:rFonts w:ascii="Calibri" w:hAnsi="Calibri" w:cs="Calibri"/>
                <w:b/>
                <w:bCs/>
                <w:color w:val="0000FF"/>
                <w:sz w:val="20"/>
                <w:szCs w:val="20"/>
              </w:rPr>
              <w:t>Please circle the dates/trainings you wish to attend:</w:t>
            </w:r>
          </w:p>
        </w:tc>
      </w:tr>
      <w:tr w:rsidR="002238C7" w:rsidTr="00086AF8">
        <w:trPr>
          <w:trHeight w:val="340"/>
        </w:trPr>
        <w:tc>
          <w:tcPr>
            <w:tcW w:w="542" w:type="dxa"/>
            <w:tcBorders>
              <w:top w:val="single" w:sz="8" w:space="0" w:color="000000"/>
              <w:left w:val="nil"/>
              <w:bottom w:val="single" w:sz="7" w:space="0" w:color="000000"/>
              <w:right w:val="single" w:sz="7" w:space="0" w:color="000000"/>
            </w:tcBorders>
          </w:tcPr>
          <w:p w:rsidR="002238C7" w:rsidRDefault="002238C7" w:rsidP="00CC3E16">
            <w:pPr>
              <w:tabs>
                <w:tab w:val="left" w:pos="-600"/>
                <w:tab w:val="left" w:pos="330"/>
                <w:tab w:val="left" w:pos="960"/>
              </w:tabs>
              <w:ind w:right="144"/>
              <w:jc w:val="center"/>
              <w:rPr>
                <w:rFonts w:ascii="Calibri" w:hAnsi="Calibri" w:cs="Calibri"/>
                <w:color w:val="0000FF"/>
                <w:sz w:val="20"/>
                <w:szCs w:val="20"/>
              </w:rPr>
            </w:pPr>
            <w:r>
              <w:rPr>
                <w:rFonts w:ascii="Calibri" w:hAnsi="Calibri" w:cs="Calibri"/>
                <w:color w:val="0000FF"/>
                <w:sz w:val="20"/>
                <w:szCs w:val="20"/>
              </w:rPr>
              <w:sym w:font="Wingdings" w:char="F0FC"/>
            </w:r>
          </w:p>
        </w:tc>
        <w:tc>
          <w:tcPr>
            <w:tcW w:w="1219" w:type="dxa"/>
            <w:tcBorders>
              <w:top w:val="single" w:sz="8" w:space="0" w:color="000000"/>
              <w:left w:val="nil"/>
              <w:bottom w:val="single" w:sz="7" w:space="0" w:color="000000"/>
              <w:right w:val="single" w:sz="7" w:space="0" w:color="000000"/>
            </w:tcBorders>
          </w:tcPr>
          <w:p w:rsidR="002238C7" w:rsidRPr="009D06EA" w:rsidRDefault="002238C7" w:rsidP="00CC3E16">
            <w:pPr>
              <w:tabs>
                <w:tab w:val="left" w:pos="-600"/>
                <w:tab w:val="left" w:pos="330"/>
                <w:tab w:val="left" w:pos="960"/>
              </w:tabs>
              <w:ind w:right="144"/>
              <w:jc w:val="center"/>
              <w:rPr>
                <w:rFonts w:ascii="Calibri" w:hAnsi="Calibri" w:cs="Calibri"/>
                <w:color w:val="0000FF"/>
                <w:sz w:val="20"/>
                <w:szCs w:val="20"/>
              </w:rPr>
            </w:pPr>
            <w:r>
              <w:rPr>
                <w:rFonts w:ascii="Calibri" w:hAnsi="Calibri" w:cs="Calibri"/>
                <w:color w:val="0000FF"/>
                <w:sz w:val="20"/>
                <w:szCs w:val="20"/>
              </w:rPr>
              <w:t>Dates</w:t>
            </w:r>
          </w:p>
        </w:tc>
        <w:tc>
          <w:tcPr>
            <w:tcW w:w="5079" w:type="dxa"/>
            <w:tcBorders>
              <w:top w:val="single" w:sz="8" w:space="0" w:color="000000"/>
              <w:left w:val="single" w:sz="7" w:space="0" w:color="000000"/>
              <w:bottom w:val="single" w:sz="7" w:space="0" w:color="000000"/>
              <w:right w:val="single" w:sz="4" w:space="0" w:color="auto"/>
            </w:tcBorders>
          </w:tcPr>
          <w:p w:rsidR="002238C7" w:rsidRPr="009D06EA" w:rsidRDefault="002238C7" w:rsidP="00610625">
            <w:pPr>
              <w:tabs>
                <w:tab w:val="left" w:pos="-600"/>
                <w:tab w:val="left" w:pos="330"/>
                <w:tab w:val="left" w:pos="960"/>
              </w:tabs>
              <w:ind w:right="144"/>
              <w:rPr>
                <w:rFonts w:ascii="Calibri" w:hAnsi="Calibri" w:cs="Calibri"/>
                <w:color w:val="0000FF"/>
                <w:sz w:val="20"/>
                <w:szCs w:val="20"/>
              </w:rPr>
            </w:pPr>
            <w:r w:rsidRPr="009D06EA">
              <w:rPr>
                <w:rFonts w:ascii="Calibri" w:hAnsi="Calibri" w:cs="Calibri"/>
                <w:b/>
                <w:bCs/>
                <w:color w:val="0000FF"/>
                <w:sz w:val="20"/>
                <w:szCs w:val="20"/>
              </w:rPr>
              <w:t>Title</w:t>
            </w:r>
          </w:p>
        </w:tc>
        <w:tc>
          <w:tcPr>
            <w:tcW w:w="1350" w:type="dxa"/>
            <w:tcBorders>
              <w:top w:val="single" w:sz="8" w:space="0" w:color="000000"/>
              <w:left w:val="single" w:sz="4" w:space="0" w:color="auto"/>
              <w:bottom w:val="single" w:sz="7" w:space="0" w:color="000000"/>
              <w:right w:val="single" w:sz="7" w:space="0" w:color="000000"/>
            </w:tcBorders>
          </w:tcPr>
          <w:p w:rsidR="002238C7" w:rsidRPr="009D06EA" w:rsidRDefault="002238C7" w:rsidP="00610625">
            <w:pPr>
              <w:widowControl/>
              <w:autoSpaceDE/>
              <w:autoSpaceDN/>
              <w:adjustRightInd/>
              <w:ind w:right="144"/>
              <w:rPr>
                <w:rFonts w:ascii="Calibri" w:hAnsi="Calibri" w:cs="Calibri"/>
                <w:color w:val="0000FF"/>
                <w:sz w:val="20"/>
                <w:szCs w:val="20"/>
              </w:rPr>
            </w:pPr>
            <w:r>
              <w:rPr>
                <w:rFonts w:ascii="Calibri" w:hAnsi="Calibri" w:cs="Calibri"/>
                <w:color w:val="0000FF"/>
                <w:sz w:val="20"/>
                <w:szCs w:val="20"/>
              </w:rPr>
              <w:t>PSNA #</w:t>
            </w:r>
          </w:p>
        </w:tc>
        <w:tc>
          <w:tcPr>
            <w:tcW w:w="2143" w:type="dxa"/>
            <w:tcBorders>
              <w:top w:val="single" w:sz="7" w:space="0" w:color="000000"/>
              <w:left w:val="nil"/>
              <w:bottom w:val="single" w:sz="7" w:space="0" w:color="000000"/>
              <w:right w:val="single" w:sz="4" w:space="0" w:color="auto"/>
            </w:tcBorders>
          </w:tcPr>
          <w:p w:rsidR="002238C7" w:rsidRPr="009D06EA" w:rsidRDefault="002238C7" w:rsidP="00610625">
            <w:pPr>
              <w:tabs>
                <w:tab w:val="left" w:pos="-600"/>
                <w:tab w:val="left" w:pos="330"/>
                <w:tab w:val="left" w:pos="960"/>
              </w:tabs>
              <w:ind w:right="144"/>
              <w:rPr>
                <w:rFonts w:ascii="Calibri" w:hAnsi="Calibri" w:cs="Calibri"/>
                <w:color w:val="0000FF"/>
                <w:sz w:val="20"/>
                <w:szCs w:val="20"/>
              </w:rPr>
            </w:pPr>
            <w:r w:rsidRPr="009D06EA">
              <w:rPr>
                <w:rFonts w:ascii="Calibri" w:hAnsi="Calibri" w:cs="Calibri"/>
                <w:color w:val="0000FF"/>
                <w:sz w:val="20"/>
                <w:szCs w:val="20"/>
              </w:rPr>
              <w:t>Time</w:t>
            </w:r>
          </w:p>
        </w:tc>
        <w:tc>
          <w:tcPr>
            <w:tcW w:w="587" w:type="dxa"/>
            <w:tcBorders>
              <w:top w:val="single" w:sz="8" w:space="0" w:color="000000"/>
              <w:left w:val="single" w:sz="4" w:space="0" w:color="auto"/>
              <w:bottom w:val="single" w:sz="7" w:space="0" w:color="000000"/>
              <w:right w:val="nil"/>
            </w:tcBorders>
          </w:tcPr>
          <w:p w:rsidR="002238C7" w:rsidRPr="009D06EA" w:rsidRDefault="002238C7" w:rsidP="008563B6">
            <w:pPr>
              <w:tabs>
                <w:tab w:val="left" w:pos="-600"/>
                <w:tab w:val="left" w:pos="330"/>
                <w:tab w:val="left" w:pos="960"/>
              </w:tabs>
              <w:ind w:right="144"/>
              <w:rPr>
                <w:rFonts w:ascii="Calibri" w:hAnsi="Calibri" w:cs="Calibri"/>
                <w:color w:val="0000FF"/>
                <w:sz w:val="20"/>
                <w:szCs w:val="20"/>
              </w:rPr>
            </w:pPr>
            <w:proofErr w:type="spellStart"/>
            <w:r>
              <w:rPr>
                <w:rFonts w:ascii="Calibri" w:hAnsi="Calibri" w:cs="Calibri"/>
                <w:color w:val="0000FF"/>
                <w:sz w:val="16"/>
                <w:szCs w:val="16"/>
              </w:rPr>
              <w:t>hrs</w:t>
            </w:r>
            <w:proofErr w:type="spellEnd"/>
          </w:p>
        </w:tc>
      </w:tr>
      <w:tr w:rsidR="002238C7" w:rsidTr="00086AF8">
        <w:trPr>
          <w:trHeight w:val="360"/>
        </w:trPr>
        <w:tc>
          <w:tcPr>
            <w:tcW w:w="542" w:type="dxa"/>
            <w:tcBorders>
              <w:top w:val="single" w:sz="7" w:space="0" w:color="000000"/>
              <w:left w:val="nil"/>
              <w:bottom w:val="single" w:sz="7" w:space="0" w:color="000000"/>
              <w:right w:val="single" w:sz="7" w:space="0" w:color="000000"/>
            </w:tcBorders>
          </w:tcPr>
          <w:p w:rsidR="002238C7" w:rsidRDefault="002238C7" w:rsidP="00DA5D09">
            <w:pPr>
              <w:tabs>
                <w:tab w:val="left" w:pos="-600"/>
                <w:tab w:val="left" w:pos="330"/>
                <w:tab w:val="left" w:pos="960"/>
              </w:tabs>
              <w:spacing w:after="58"/>
              <w:jc w:val="center"/>
              <w:rPr>
                <w:rFonts w:asciiTheme="minorHAnsi" w:hAnsiTheme="minorHAnsi" w:cs="Calibri Light"/>
                <w:color w:val="000000"/>
                <w:sz w:val="20"/>
                <w:szCs w:val="20"/>
              </w:rPr>
            </w:pPr>
          </w:p>
        </w:tc>
        <w:tc>
          <w:tcPr>
            <w:tcW w:w="1219" w:type="dxa"/>
            <w:tcBorders>
              <w:top w:val="single" w:sz="7" w:space="0" w:color="000000"/>
              <w:left w:val="nil"/>
              <w:bottom w:val="single" w:sz="7" w:space="0" w:color="000000"/>
              <w:right w:val="single" w:sz="7" w:space="0" w:color="000000"/>
            </w:tcBorders>
            <w:vAlign w:val="center"/>
          </w:tcPr>
          <w:p w:rsidR="002238C7" w:rsidRPr="0058086C" w:rsidRDefault="002238C7" w:rsidP="00DA5D09">
            <w:pPr>
              <w:tabs>
                <w:tab w:val="left" w:pos="-600"/>
                <w:tab w:val="left" w:pos="330"/>
                <w:tab w:val="left" w:pos="960"/>
              </w:tabs>
              <w:spacing w:after="58"/>
              <w:jc w:val="center"/>
              <w:rPr>
                <w:rFonts w:asciiTheme="minorHAnsi" w:hAnsiTheme="minorHAnsi" w:cs="Calibri Light"/>
                <w:color w:val="000000"/>
                <w:sz w:val="20"/>
                <w:szCs w:val="20"/>
              </w:rPr>
            </w:pPr>
            <w:r>
              <w:rPr>
                <w:rFonts w:asciiTheme="minorHAnsi" w:hAnsiTheme="minorHAnsi" w:cs="Calibri Light"/>
                <w:color w:val="000000"/>
                <w:sz w:val="20"/>
                <w:szCs w:val="20"/>
              </w:rPr>
              <w:t>3/13</w:t>
            </w:r>
          </w:p>
        </w:tc>
        <w:tc>
          <w:tcPr>
            <w:tcW w:w="5079" w:type="dxa"/>
            <w:tcBorders>
              <w:top w:val="single" w:sz="7" w:space="0" w:color="000000"/>
              <w:left w:val="single" w:sz="7" w:space="0" w:color="000000"/>
              <w:bottom w:val="single" w:sz="7" w:space="0" w:color="000000"/>
              <w:right w:val="single" w:sz="4" w:space="0" w:color="auto"/>
            </w:tcBorders>
            <w:vAlign w:val="center"/>
          </w:tcPr>
          <w:p w:rsidR="002238C7" w:rsidRPr="0058086C" w:rsidRDefault="002238C7" w:rsidP="0058086C">
            <w:pPr>
              <w:tabs>
                <w:tab w:val="left" w:pos="-600"/>
                <w:tab w:val="left" w:pos="330"/>
                <w:tab w:val="left" w:pos="960"/>
              </w:tabs>
              <w:ind w:right="144"/>
              <w:rPr>
                <w:rFonts w:asciiTheme="minorHAnsi" w:hAnsiTheme="minorHAnsi" w:cs="Calibri"/>
                <w:color w:val="000000"/>
                <w:sz w:val="20"/>
                <w:szCs w:val="20"/>
              </w:rPr>
            </w:pPr>
            <w:r w:rsidRPr="0058086C">
              <w:rPr>
                <w:rFonts w:asciiTheme="minorHAnsi" w:hAnsiTheme="minorHAnsi" w:cs="Calibri"/>
                <w:color w:val="000000"/>
                <w:sz w:val="20"/>
                <w:szCs w:val="20"/>
              </w:rPr>
              <w:t>When Even the Voices are Hungover (overview)</w:t>
            </w:r>
          </w:p>
        </w:tc>
        <w:tc>
          <w:tcPr>
            <w:tcW w:w="1350" w:type="dxa"/>
            <w:tcBorders>
              <w:top w:val="single" w:sz="7" w:space="0" w:color="000000"/>
              <w:left w:val="single" w:sz="4" w:space="0" w:color="auto"/>
              <w:bottom w:val="single" w:sz="4" w:space="0" w:color="auto"/>
              <w:right w:val="single" w:sz="7" w:space="0" w:color="000000"/>
            </w:tcBorders>
            <w:vAlign w:val="center"/>
          </w:tcPr>
          <w:p w:rsidR="002238C7" w:rsidRPr="0058086C" w:rsidRDefault="002238C7" w:rsidP="0058086C">
            <w:pPr>
              <w:widowControl/>
              <w:autoSpaceDE/>
              <w:autoSpaceDN/>
              <w:adjustRightInd/>
              <w:ind w:right="144"/>
              <w:rPr>
                <w:rFonts w:asciiTheme="minorHAnsi" w:hAnsiTheme="minorHAnsi" w:cs="Calibri"/>
                <w:color w:val="000000"/>
                <w:sz w:val="20"/>
                <w:szCs w:val="20"/>
              </w:rPr>
            </w:pPr>
            <w:r>
              <w:rPr>
                <w:rFonts w:asciiTheme="minorHAnsi" w:hAnsiTheme="minorHAnsi" w:cs="Calibri"/>
                <w:color w:val="000000"/>
                <w:sz w:val="20"/>
                <w:szCs w:val="20"/>
              </w:rPr>
              <w:t>081-1-O-18</w:t>
            </w:r>
          </w:p>
        </w:tc>
        <w:tc>
          <w:tcPr>
            <w:tcW w:w="2143" w:type="dxa"/>
            <w:tcBorders>
              <w:top w:val="single" w:sz="7" w:space="0" w:color="000000"/>
              <w:left w:val="nil"/>
              <w:bottom w:val="single" w:sz="7" w:space="0" w:color="000000"/>
              <w:right w:val="single" w:sz="4" w:space="0" w:color="auto"/>
            </w:tcBorders>
            <w:vAlign w:val="center"/>
          </w:tcPr>
          <w:p w:rsidR="002238C7" w:rsidRPr="0058086C" w:rsidRDefault="002238C7" w:rsidP="002238C7">
            <w:pPr>
              <w:tabs>
                <w:tab w:val="left" w:pos="-600"/>
                <w:tab w:val="left" w:pos="330"/>
                <w:tab w:val="left" w:pos="960"/>
              </w:tabs>
              <w:ind w:right="144"/>
              <w:rPr>
                <w:rFonts w:asciiTheme="minorHAnsi" w:hAnsiTheme="minorHAnsi" w:cs="Calibri"/>
                <w:color w:val="000000"/>
                <w:sz w:val="20"/>
                <w:szCs w:val="20"/>
              </w:rPr>
            </w:pPr>
            <w:r>
              <w:rPr>
                <w:rFonts w:asciiTheme="minorHAnsi" w:hAnsiTheme="minorHAnsi" w:cs="Calibri"/>
                <w:color w:val="000000"/>
                <w:sz w:val="20"/>
                <w:szCs w:val="20"/>
              </w:rPr>
              <w:t>11:30a</w:t>
            </w:r>
            <w:r w:rsidRPr="0058086C">
              <w:rPr>
                <w:rFonts w:asciiTheme="minorHAnsi" w:hAnsiTheme="minorHAnsi" w:cs="Calibri"/>
                <w:color w:val="000000"/>
                <w:sz w:val="20"/>
                <w:szCs w:val="20"/>
              </w:rPr>
              <w:t>.m.–</w:t>
            </w:r>
            <w:r w:rsidR="00A47DE6">
              <w:rPr>
                <w:rFonts w:asciiTheme="minorHAnsi" w:hAnsiTheme="minorHAnsi" w:cs="Calibri"/>
                <w:color w:val="000000"/>
                <w:sz w:val="20"/>
                <w:szCs w:val="20"/>
              </w:rPr>
              <w:t>2:45</w:t>
            </w:r>
            <w:r w:rsidRPr="0058086C">
              <w:rPr>
                <w:rFonts w:asciiTheme="minorHAnsi" w:hAnsiTheme="minorHAnsi" w:cs="Calibri"/>
                <w:color w:val="000000"/>
                <w:sz w:val="20"/>
                <w:szCs w:val="20"/>
              </w:rPr>
              <w:t>p.m.</w:t>
            </w:r>
          </w:p>
        </w:tc>
        <w:tc>
          <w:tcPr>
            <w:tcW w:w="587" w:type="dxa"/>
            <w:tcBorders>
              <w:top w:val="single" w:sz="7" w:space="0" w:color="000000"/>
              <w:left w:val="single" w:sz="4" w:space="0" w:color="auto"/>
              <w:bottom w:val="single" w:sz="7" w:space="0" w:color="000000"/>
              <w:right w:val="nil"/>
            </w:tcBorders>
            <w:vAlign w:val="center"/>
          </w:tcPr>
          <w:p w:rsidR="002238C7" w:rsidRPr="0058086C" w:rsidRDefault="002238C7" w:rsidP="00452DAD">
            <w:pPr>
              <w:tabs>
                <w:tab w:val="left" w:pos="-600"/>
                <w:tab w:val="left" w:pos="330"/>
                <w:tab w:val="left" w:pos="960"/>
              </w:tabs>
              <w:ind w:right="144"/>
              <w:rPr>
                <w:rFonts w:asciiTheme="minorHAnsi" w:hAnsiTheme="minorHAnsi" w:cs="Calibri"/>
                <w:color w:val="000000"/>
                <w:sz w:val="20"/>
                <w:szCs w:val="20"/>
              </w:rPr>
            </w:pPr>
            <w:r>
              <w:rPr>
                <w:rFonts w:asciiTheme="minorHAnsi" w:hAnsiTheme="minorHAnsi" w:cs="Calibri"/>
                <w:color w:val="000000"/>
                <w:sz w:val="20"/>
                <w:szCs w:val="20"/>
              </w:rPr>
              <w:t>3</w:t>
            </w:r>
          </w:p>
        </w:tc>
      </w:tr>
      <w:tr w:rsidR="002238C7" w:rsidTr="00086AF8">
        <w:trPr>
          <w:trHeight w:val="360"/>
        </w:trPr>
        <w:tc>
          <w:tcPr>
            <w:tcW w:w="542" w:type="dxa"/>
            <w:tcBorders>
              <w:top w:val="single" w:sz="7" w:space="0" w:color="000000"/>
              <w:left w:val="nil"/>
              <w:bottom w:val="single" w:sz="7" w:space="0" w:color="000000"/>
              <w:right w:val="single" w:sz="7" w:space="0" w:color="000000"/>
            </w:tcBorders>
          </w:tcPr>
          <w:p w:rsidR="002238C7" w:rsidRDefault="002238C7" w:rsidP="00DA5D09">
            <w:pPr>
              <w:tabs>
                <w:tab w:val="left" w:pos="-600"/>
                <w:tab w:val="left" w:pos="330"/>
                <w:tab w:val="left" w:pos="960"/>
              </w:tabs>
              <w:spacing w:after="58"/>
              <w:jc w:val="center"/>
              <w:rPr>
                <w:rFonts w:asciiTheme="minorHAnsi" w:hAnsiTheme="minorHAnsi" w:cs="Calibri Light"/>
                <w:color w:val="000000"/>
                <w:sz w:val="20"/>
                <w:szCs w:val="20"/>
              </w:rPr>
            </w:pPr>
          </w:p>
        </w:tc>
        <w:tc>
          <w:tcPr>
            <w:tcW w:w="1219" w:type="dxa"/>
            <w:tcBorders>
              <w:top w:val="single" w:sz="7" w:space="0" w:color="000000"/>
              <w:left w:val="nil"/>
              <w:bottom w:val="single" w:sz="7" w:space="0" w:color="000000"/>
              <w:right w:val="single" w:sz="7" w:space="0" w:color="000000"/>
            </w:tcBorders>
            <w:vAlign w:val="center"/>
          </w:tcPr>
          <w:p w:rsidR="002238C7" w:rsidRPr="0058086C" w:rsidRDefault="002238C7" w:rsidP="00DA5D09">
            <w:pPr>
              <w:tabs>
                <w:tab w:val="left" w:pos="-600"/>
                <w:tab w:val="left" w:pos="330"/>
                <w:tab w:val="left" w:pos="960"/>
              </w:tabs>
              <w:spacing w:after="58"/>
              <w:jc w:val="center"/>
              <w:rPr>
                <w:rFonts w:asciiTheme="minorHAnsi" w:hAnsiTheme="minorHAnsi" w:cs="Calibri Light"/>
                <w:color w:val="000000"/>
                <w:sz w:val="20"/>
                <w:szCs w:val="20"/>
              </w:rPr>
            </w:pPr>
            <w:r>
              <w:rPr>
                <w:rFonts w:asciiTheme="minorHAnsi" w:hAnsiTheme="minorHAnsi" w:cs="Calibri Light"/>
                <w:color w:val="000000"/>
                <w:sz w:val="20"/>
                <w:szCs w:val="20"/>
              </w:rPr>
              <w:t>3/20</w:t>
            </w:r>
          </w:p>
        </w:tc>
        <w:tc>
          <w:tcPr>
            <w:tcW w:w="5079" w:type="dxa"/>
            <w:tcBorders>
              <w:top w:val="single" w:sz="7" w:space="0" w:color="000000"/>
              <w:left w:val="single" w:sz="7" w:space="0" w:color="000000"/>
              <w:bottom w:val="single" w:sz="7" w:space="0" w:color="000000"/>
              <w:right w:val="single" w:sz="4" w:space="0" w:color="auto"/>
            </w:tcBorders>
            <w:vAlign w:val="center"/>
          </w:tcPr>
          <w:p w:rsidR="002238C7" w:rsidRPr="0058086C" w:rsidRDefault="002238C7" w:rsidP="0058086C">
            <w:pPr>
              <w:tabs>
                <w:tab w:val="left" w:pos="-600"/>
                <w:tab w:val="left" w:pos="330"/>
                <w:tab w:val="left" w:pos="960"/>
              </w:tabs>
              <w:ind w:right="144"/>
              <w:rPr>
                <w:rFonts w:asciiTheme="minorHAnsi" w:hAnsiTheme="minorHAnsi" w:cs="Calibri"/>
                <w:color w:val="000000"/>
                <w:sz w:val="20"/>
                <w:szCs w:val="20"/>
              </w:rPr>
            </w:pPr>
            <w:r w:rsidRPr="0058086C">
              <w:rPr>
                <w:rFonts w:asciiTheme="minorHAnsi" w:hAnsiTheme="minorHAnsi" w:cs="Calibri"/>
                <w:color w:val="000000"/>
                <w:sz w:val="20"/>
                <w:szCs w:val="20"/>
              </w:rPr>
              <w:t>Mental Illness/Substance Abuse Assessment</w:t>
            </w:r>
          </w:p>
        </w:tc>
        <w:tc>
          <w:tcPr>
            <w:tcW w:w="1350" w:type="dxa"/>
            <w:tcBorders>
              <w:top w:val="single" w:sz="4" w:space="0" w:color="auto"/>
              <w:left w:val="single" w:sz="4" w:space="0" w:color="auto"/>
              <w:bottom w:val="single" w:sz="4" w:space="0" w:color="auto"/>
              <w:right w:val="single" w:sz="7" w:space="0" w:color="000000"/>
            </w:tcBorders>
            <w:vAlign w:val="center"/>
          </w:tcPr>
          <w:p w:rsidR="002238C7" w:rsidRPr="0058086C" w:rsidRDefault="002238C7" w:rsidP="0058086C">
            <w:pPr>
              <w:widowControl/>
              <w:autoSpaceDE/>
              <w:autoSpaceDN/>
              <w:adjustRightInd/>
              <w:ind w:right="144"/>
              <w:rPr>
                <w:rFonts w:asciiTheme="minorHAnsi" w:hAnsiTheme="minorHAnsi" w:cs="Calibri"/>
                <w:color w:val="000000"/>
                <w:sz w:val="20"/>
                <w:szCs w:val="20"/>
              </w:rPr>
            </w:pPr>
            <w:r>
              <w:rPr>
                <w:rFonts w:asciiTheme="minorHAnsi" w:hAnsiTheme="minorHAnsi" w:cs="Calibri"/>
                <w:color w:val="000000"/>
                <w:sz w:val="20"/>
                <w:szCs w:val="20"/>
              </w:rPr>
              <w:t>082-1-O-18</w:t>
            </w:r>
          </w:p>
        </w:tc>
        <w:tc>
          <w:tcPr>
            <w:tcW w:w="2143" w:type="dxa"/>
            <w:tcBorders>
              <w:top w:val="single" w:sz="7" w:space="0" w:color="000000"/>
              <w:left w:val="nil"/>
              <w:bottom w:val="single" w:sz="7" w:space="0" w:color="000000"/>
              <w:right w:val="single" w:sz="4" w:space="0" w:color="auto"/>
            </w:tcBorders>
            <w:vAlign w:val="center"/>
          </w:tcPr>
          <w:p w:rsidR="002238C7" w:rsidRPr="0058086C" w:rsidRDefault="002238C7" w:rsidP="0058086C">
            <w:pPr>
              <w:tabs>
                <w:tab w:val="left" w:pos="-600"/>
                <w:tab w:val="left" w:pos="330"/>
                <w:tab w:val="left" w:pos="960"/>
              </w:tabs>
              <w:ind w:right="144"/>
              <w:rPr>
                <w:rFonts w:asciiTheme="minorHAnsi" w:hAnsiTheme="minorHAnsi" w:cs="Calibri"/>
                <w:color w:val="000000"/>
                <w:sz w:val="20"/>
                <w:szCs w:val="20"/>
              </w:rPr>
            </w:pPr>
            <w:r>
              <w:rPr>
                <w:rFonts w:asciiTheme="minorHAnsi" w:hAnsiTheme="minorHAnsi" w:cs="Calibri"/>
                <w:color w:val="000000"/>
                <w:sz w:val="20"/>
                <w:szCs w:val="20"/>
              </w:rPr>
              <w:t>11:30</w:t>
            </w:r>
            <w:r w:rsidRPr="00556681">
              <w:rPr>
                <w:rFonts w:asciiTheme="minorHAnsi" w:hAnsiTheme="minorHAnsi" w:cs="Calibri"/>
                <w:color w:val="000000"/>
                <w:sz w:val="20"/>
                <w:szCs w:val="20"/>
              </w:rPr>
              <w:t>a.m.–</w:t>
            </w:r>
            <w:r w:rsidR="00A47DE6">
              <w:rPr>
                <w:rFonts w:asciiTheme="minorHAnsi" w:hAnsiTheme="minorHAnsi" w:cs="Calibri"/>
                <w:color w:val="000000"/>
                <w:sz w:val="20"/>
                <w:szCs w:val="20"/>
              </w:rPr>
              <w:t>2:45</w:t>
            </w:r>
            <w:r w:rsidRPr="00556681">
              <w:rPr>
                <w:rFonts w:asciiTheme="minorHAnsi" w:hAnsiTheme="minorHAnsi" w:cs="Calibri"/>
                <w:color w:val="000000"/>
                <w:sz w:val="20"/>
                <w:szCs w:val="20"/>
              </w:rPr>
              <w:t>p.m.</w:t>
            </w:r>
          </w:p>
        </w:tc>
        <w:tc>
          <w:tcPr>
            <w:tcW w:w="587" w:type="dxa"/>
            <w:tcBorders>
              <w:top w:val="single" w:sz="7" w:space="0" w:color="000000"/>
              <w:left w:val="single" w:sz="4" w:space="0" w:color="auto"/>
              <w:bottom w:val="single" w:sz="7" w:space="0" w:color="000000"/>
              <w:right w:val="nil"/>
            </w:tcBorders>
            <w:vAlign w:val="center"/>
          </w:tcPr>
          <w:p w:rsidR="002238C7" w:rsidRPr="0058086C" w:rsidRDefault="002238C7" w:rsidP="00452DAD">
            <w:pPr>
              <w:tabs>
                <w:tab w:val="left" w:pos="-600"/>
                <w:tab w:val="left" w:pos="330"/>
                <w:tab w:val="left" w:pos="960"/>
              </w:tabs>
              <w:ind w:right="144"/>
              <w:rPr>
                <w:rFonts w:asciiTheme="minorHAnsi" w:hAnsiTheme="minorHAnsi" w:cs="Calibri"/>
                <w:color w:val="000000"/>
                <w:sz w:val="20"/>
                <w:szCs w:val="20"/>
              </w:rPr>
            </w:pPr>
            <w:r>
              <w:rPr>
                <w:rFonts w:asciiTheme="minorHAnsi" w:hAnsiTheme="minorHAnsi" w:cs="Calibri"/>
                <w:color w:val="000000"/>
                <w:sz w:val="20"/>
                <w:szCs w:val="20"/>
              </w:rPr>
              <w:t>3</w:t>
            </w:r>
          </w:p>
        </w:tc>
      </w:tr>
      <w:tr w:rsidR="002238C7" w:rsidTr="00086AF8">
        <w:trPr>
          <w:trHeight w:val="360"/>
        </w:trPr>
        <w:tc>
          <w:tcPr>
            <w:tcW w:w="542" w:type="dxa"/>
            <w:tcBorders>
              <w:top w:val="single" w:sz="7" w:space="0" w:color="000000"/>
              <w:left w:val="nil"/>
              <w:bottom w:val="single" w:sz="7" w:space="0" w:color="000000"/>
              <w:right w:val="single" w:sz="7" w:space="0" w:color="000000"/>
            </w:tcBorders>
          </w:tcPr>
          <w:p w:rsidR="002238C7" w:rsidRDefault="002238C7" w:rsidP="00DA5D09">
            <w:pPr>
              <w:tabs>
                <w:tab w:val="left" w:pos="-600"/>
                <w:tab w:val="left" w:pos="330"/>
                <w:tab w:val="left" w:pos="960"/>
              </w:tabs>
              <w:spacing w:after="58"/>
              <w:jc w:val="center"/>
              <w:rPr>
                <w:rFonts w:asciiTheme="minorHAnsi" w:hAnsiTheme="minorHAnsi" w:cs="Calibri Light"/>
                <w:color w:val="000000"/>
                <w:sz w:val="20"/>
                <w:szCs w:val="20"/>
              </w:rPr>
            </w:pPr>
          </w:p>
        </w:tc>
        <w:tc>
          <w:tcPr>
            <w:tcW w:w="1219" w:type="dxa"/>
            <w:tcBorders>
              <w:top w:val="single" w:sz="7" w:space="0" w:color="000000"/>
              <w:left w:val="nil"/>
              <w:bottom w:val="single" w:sz="7" w:space="0" w:color="000000"/>
              <w:right w:val="single" w:sz="7" w:space="0" w:color="000000"/>
            </w:tcBorders>
            <w:vAlign w:val="center"/>
          </w:tcPr>
          <w:p w:rsidR="002238C7" w:rsidRPr="0058086C" w:rsidRDefault="002238C7" w:rsidP="00DA5D09">
            <w:pPr>
              <w:tabs>
                <w:tab w:val="left" w:pos="-600"/>
                <w:tab w:val="left" w:pos="330"/>
                <w:tab w:val="left" w:pos="960"/>
              </w:tabs>
              <w:spacing w:after="58"/>
              <w:jc w:val="center"/>
              <w:rPr>
                <w:rFonts w:asciiTheme="minorHAnsi" w:hAnsiTheme="minorHAnsi" w:cs="Calibri Light"/>
                <w:color w:val="000000"/>
                <w:sz w:val="20"/>
                <w:szCs w:val="20"/>
              </w:rPr>
            </w:pPr>
            <w:r>
              <w:rPr>
                <w:rFonts w:asciiTheme="minorHAnsi" w:hAnsiTheme="minorHAnsi" w:cs="Calibri Light"/>
                <w:color w:val="000000"/>
                <w:sz w:val="20"/>
                <w:szCs w:val="20"/>
              </w:rPr>
              <w:t>3/27</w:t>
            </w:r>
          </w:p>
        </w:tc>
        <w:tc>
          <w:tcPr>
            <w:tcW w:w="5079" w:type="dxa"/>
            <w:tcBorders>
              <w:top w:val="single" w:sz="7" w:space="0" w:color="000000"/>
              <w:left w:val="single" w:sz="7" w:space="0" w:color="000000"/>
              <w:bottom w:val="single" w:sz="7" w:space="0" w:color="000000"/>
              <w:right w:val="single" w:sz="4" w:space="0" w:color="auto"/>
            </w:tcBorders>
            <w:vAlign w:val="center"/>
          </w:tcPr>
          <w:p w:rsidR="002238C7" w:rsidRPr="0058086C" w:rsidRDefault="002238C7" w:rsidP="0058086C">
            <w:pPr>
              <w:tabs>
                <w:tab w:val="left" w:pos="-600"/>
                <w:tab w:val="left" w:pos="330"/>
                <w:tab w:val="left" w:pos="960"/>
              </w:tabs>
              <w:ind w:right="144"/>
              <w:rPr>
                <w:rFonts w:asciiTheme="minorHAnsi" w:hAnsiTheme="minorHAnsi" w:cs="Calibri"/>
                <w:color w:val="000000"/>
                <w:sz w:val="20"/>
                <w:szCs w:val="20"/>
              </w:rPr>
            </w:pPr>
            <w:r>
              <w:rPr>
                <w:rFonts w:asciiTheme="minorHAnsi" w:hAnsiTheme="minorHAnsi" w:cs="Calibri"/>
                <w:color w:val="000000"/>
                <w:sz w:val="20"/>
                <w:szCs w:val="20"/>
              </w:rPr>
              <w:t>Burnout: Clinical, Ethical, &amp; Supervisory Issues</w:t>
            </w:r>
          </w:p>
        </w:tc>
        <w:tc>
          <w:tcPr>
            <w:tcW w:w="1350" w:type="dxa"/>
            <w:tcBorders>
              <w:top w:val="single" w:sz="4" w:space="0" w:color="auto"/>
              <w:left w:val="single" w:sz="4" w:space="0" w:color="auto"/>
              <w:bottom w:val="single" w:sz="4" w:space="0" w:color="auto"/>
              <w:right w:val="single" w:sz="7" w:space="0" w:color="000000"/>
            </w:tcBorders>
            <w:vAlign w:val="center"/>
          </w:tcPr>
          <w:p w:rsidR="002238C7" w:rsidRPr="0058086C" w:rsidRDefault="002238C7" w:rsidP="0058086C">
            <w:pPr>
              <w:widowControl/>
              <w:autoSpaceDE/>
              <w:autoSpaceDN/>
              <w:adjustRightInd/>
              <w:ind w:right="144"/>
              <w:rPr>
                <w:rFonts w:asciiTheme="minorHAnsi" w:hAnsiTheme="minorHAnsi" w:cs="Calibri"/>
                <w:color w:val="000000"/>
                <w:sz w:val="20"/>
                <w:szCs w:val="20"/>
              </w:rPr>
            </w:pPr>
            <w:r>
              <w:rPr>
                <w:rFonts w:asciiTheme="minorHAnsi" w:hAnsiTheme="minorHAnsi" w:cs="Calibri"/>
                <w:color w:val="000000"/>
                <w:sz w:val="20"/>
                <w:szCs w:val="20"/>
              </w:rPr>
              <w:t>135-1-O-17</w:t>
            </w:r>
          </w:p>
        </w:tc>
        <w:tc>
          <w:tcPr>
            <w:tcW w:w="2143" w:type="dxa"/>
            <w:tcBorders>
              <w:top w:val="single" w:sz="7" w:space="0" w:color="000000"/>
              <w:left w:val="nil"/>
              <w:bottom w:val="single" w:sz="7" w:space="0" w:color="000000"/>
              <w:right w:val="single" w:sz="4" w:space="0" w:color="auto"/>
            </w:tcBorders>
            <w:vAlign w:val="center"/>
          </w:tcPr>
          <w:p w:rsidR="002238C7" w:rsidRPr="0058086C" w:rsidRDefault="002238C7" w:rsidP="00556681">
            <w:pPr>
              <w:tabs>
                <w:tab w:val="left" w:pos="-600"/>
                <w:tab w:val="left" w:pos="330"/>
                <w:tab w:val="left" w:pos="960"/>
              </w:tabs>
              <w:ind w:right="144"/>
              <w:rPr>
                <w:rFonts w:asciiTheme="minorHAnsi" w:hAnsiTheme="minorHAnsi" w:cs="Calibri"/>
                <w:color w:val="000000"/>
                <w:sz w:val="20"/>
                <w:szCs w:val="20"/>
              </w:rPr>
            </w:pPr>
            <w:r>
              <w:rPr>
                <w:rFonts w:asciiTheme="minorHAnsi" w:hAnsiTheme="minorHAnsi" w:cs="Calibri"/>
                <w:color w:val="000000"/>
                <w:sz w:val="20"/>
                <w:szCs w:val="20"/>
              </w:rPr>
              <w:t>11:30</w:t>
            </w:r>
            <w:r w:rsidRPr="00556681">
              <w:rPr>
                <w:rFonts w:asciiTheme="minorHAnsi" w:hAnsiTheme="minorHAnsi" w:cs="Calibri"/>
                <w:color w:val="000000"/>
                <w:sz w:val="20"/>
                <w:szCs w:val="20"/>
              </w:rPr>
              <w:t>a.m.–</w:t>
            </w:r>
            <w:r w:rsidR="00A47DE6">
              <w:rPr>
                <w:rFonts w:asciiTheme="minorHAnsi" w:hAnsiTheme="minorHAnsi" w:cs="Calibri"/>
                <w:color w:val="000000"/>
                <w:sz w:val="20"/>
                <w:szCs w:val="20"/>
              </w:rPr>
              <w:t>2:45</w:t>
            </w:r>
            <w:r w:rsidRPr="00556681">
              <w:rPr>
                <w:rFonts w:asciiTheme="minorHAnsi" w:hAnsiTheme="minorHAnsi" w:cs="Calibri"/>
                <w:color w:val="000000"/>
                <w:sz w:val="20"/>
                <w:szCs w:val="20"/>
              </w:rPr>
              <w:t>p.m.</w:t>
            </w:r>
          </w:p>
        </w:tc>
        <w:tc>
          <w:tcPr>
            <w:tcW w:w="587" w:type="dxa"/>
            <w:tcBorders>
              <w:top w:val="single" w:sz="7" w:space="0" w:color="000000"/>
              <w:left w:val="single" w:sz="4" w:space="0" w:color="auto"/>
              <w:bottom w:val="single" w:sz="7" w:space="0" w:color="000000"/>
              <w:right w:val="nil"/>
            </w:tcBorders>
            <w:vAlign w:val="center"/>
          </w:tcPr>
          <w:p w:rsidR="002238C7" w:rsidRPr="0058086C" w:rsidRDefault="002238C7" w:rsidP="00452DAD">
            <w:pPr>
              <w:tabs>
                <w:tab w:val="left" w:pos="-600"/>
                <w:tab w:val="left" w:pos="330"/>
                <w:tab w:val="left" w:pos="960"/>
              </w:tabs>
              <w:ind w:right="144"/>
              <w:rPr>
                <w:rFonts w:asciiTheme="minorHAnsi" w:hAnsiTheme="minorHAnsi" w:cs="Calibri"/>
                <w:color w:val="000000"/>
                <w:sz w:val="20"/>
                <w:szCs w:val="20"/>
              </w:rPr>
            </w:pPr>
            <w:r>
              <w:rPr>
                <w:rFonts w:asciiTheme="minorHAnsi" w:hAnsiTheme="minorHAnsi" w:cs="Calibri"/>
                <w:color w:val="000000"/>
                <w:sz w:val="20"/>
                <w:szCs w:val="20"/>
              </w:rPr>
              <w:t>3</w:t>
            </w:r>
          </w:p>
        </w:tc>
      </w:tr>
      <w:tr w:rsidR="002238C7" w:rsidTr="00086AF8">
        <w:trPr>
          <w:trHeight w:val="360"/>
        </w:trPr>
        <w:tc>
          <w:tcPr>
            <w:tcW w:w="542" w:type="dxa"/>
            <w:tcBorders>
              <w:top w:val="single" w:sz="7" w:space="0" w:color="000000"/>
              <w:left w:val="nil"/>
              <w:bottom w:val="single" w:sz="7" w:space="0" w:color="000000"/>
              <w:right w:val="single" w:sz="7" w:space="0" w:color="000000"/>
            </w:tcBorders>
          </w:tcPr>
          <w:p w:rsidR="002238C7" w:rsidRDefault="002238C7" w:rsidP="00DA5D09">
            <w:pPr>
              <w:tabs>
                <w:tab w:val="left" w:pos="-600"/>
                <w:tab w:val="left" w:pos="330"/>
                <w:tab w:val="left" w:pos="960"/>
              </w:tabs>
              <w:spacing w:after="58"/>
              <w:jc w:val="center"/>
              <w:rPr>
                <w:rFonts w:asciiTheme="minorHAnsi" w:hAnsiTheme="minorHAnsi" w:cs="Calibri Light"/>
                <w:color w:val="000000"/>
                <w:sz w:val="20"/>
                <w:szCs w:val="20"/>
              </w:rPr>
            </w:pPr>
          </w:p>
        </w:tc>
        <w:tc>
          <w:tcPr>
            <w:tcW w:w="1219" w:type="dxa"/>
            <w:tcBorders>
              <w:top w:val="single" w:sz="7" w:space="0" w:color="000000"/>
              <w:left w:val="nil"/>
              <w:bottom w:val="single" w:sz="7" w:space="0" w:color="000000"/>
              <w:right w:val="single" w:sz="7" w:space="0" w:color="000000"/>
            </w:tcBorders>
            <w:vAlign w:val="center"/>
          </w:tcPr>
          <w:p w:rsidR="002238C7" w:rsidRPr="0058086C" w:rsidRDefault="002238C7" w:rsidP="00DA5D09">
            <w:pPr>
              <w:tabs>
                <w:tab w:val="left" w:pos="-600"/>
                <w:tab w:val="left" w:pos="330"/>
                <w:tab w:val="left" w:pos="960"/>
              </w:tabs>
              <w:spacing w:after="58"/>
              <w:jc w:val="center"/>
              <w:rPr>
                <w:rFonts w:asciiTheme="minorHAnsi" w:hAnsiTheme="minorHAnsi" w:cs="Calibri Light"/>
                <w:color w:val="000000"/>
                <w:sz w:val="20"/>
                <w:szCs w:val="20"/>
              </w:rPr>
            </w:pPr>
            <w:r>
              <w:rPr>
                <w:rFonts w:asciiTheme="minorHAnsi" w:hAnsiTheme="minorHAnsi" w:cs="Calibri Light"/>
                <w:color w:val="000000"/>
                <w:sz w:val="20"/>
                <w:szCs w:val="20"/>
              </w:rPr>
              <w:t>4/3</w:t>
            </w:r>
          </w:p>
        </w:tc>
        <w:tc>
          <w:tcPr>
            <w:tcW w:w="5079" w:type="dxa"/>
            <w:tcBorders>
              <w:top w:val="single" w:sz="7" w:space="0" w:color="000000"/>
              <w:left w:val="single" w:sz="7" w:space="0" w:color="000000"/>
              <w:bottom w:val="single" w:sz="7" w:space="0" w:color="000000"/>
              <w:right w:val="single" w:sz="4" w:space="0" w:color="auto"/>
            </w:tcBorders>
            <w:vAlign w:val="center"/>
          </w:tcPr>
          <w:p w:rsidR="002238C7" w:rsidRPr="0058086C" w:rsidRDefault="002238C7" w:rsidP="0058086C">
            <w:pPr>
              <w:tabs>
                <w:tab w:val="left" w:pos="-600"/>
                <w:tab w:val="left" w:pos="330"/>
                <w:tab w:val="left" w:pos="960"/>
              </w:tabs>
              <w:ind w:right="144"/>
              <w:rPr>
                <w:rFonts w:asciiTheme="minorHAnsi" w:hAnsiTheme="minorHAnsi" w:cs="Calibri"/>
                <w:color w:val="000000"/>
                <w:sz w:val="20"/>
                <w:szCs w:val="20"/>
              </w:rPr>
            </w:pPr>
            <w:r w:rsidRPr="0058086C">
              <w:rPr>
                <w:rFonts w:asciiTheme="minorHAnsi" w:hAnsiTheme="minorHAnsi" w:cs="Calibri"/>
                <w:color w:val="000000"/>
                <w:sz w:val="20"/>
                <w:szCs w:val="20"/>
              </w:rPr>
              <w:t>Standing on the Same Step (stages of dual recovery)</w:t>
            </w:r>
          </w:p>
        </w:tc>
        <w:tc>
          <w:tcPr>
            <w:tcW w:w="1350" w:type="dxa"/>
            <w:tcBorders>
              <w:top w:val="single" w:sz="4" w:space="0" w:color="auto"/>
              <w:left w:val="single" w:sz="4" w:space="0" w:color="auto"/>
              <w:bottom w:val="single" w:sz="4" w:space="0" w:color="auto"/>
              <w:right w:val="single" w:sz="7" w:space="0" w:color="000000"/>
            </w:tcBorders>
            <w:vAlign w:val="center"/>
          </w:tcPr>
          <w:p w:rsidR="002238C7" w:rsidRPr="0058086C" w:rsidRDefault="002238C7" w:rsidP="0058086C">
            <w:pPr>
              <w:widowControl/>
              <w:autoSpaceDE/>
              <w:autoSpaceDN/>
              <w:adjustRightInd/>
              <w:ind w:right="144"/>
              <w:rPr>
                <w:rFonts w:asciiTheme="minorHAnsi" w:hAnsiTheme="minorHAnsi" w:cs="Calibri"/>
                <w:color w:val="000000"/>
                <w:sz w:val="20"/>
                <w:szCs w:val="20"/>
              </w:rPr>
            </w:pPr>
            <w:r>
              <w:rPr>
                <w:rFonts w:asciiTheme="minorHAnsi" w:hAnsiTheme="minorHAnsi" w:cs="Calibri"/>
                <w:color w:val="000000"/>
                <w:sz w:val="20"/>
                <w:szCs w:val="20"/>
              </w:rPr>
              <w:t>083-1-O-18</w:t>
            </w:r>
          </w:p>
        </w:tc>
        <w:tc>
          <w:tcPr>
            <w:tcW w:w="2143" w:type="dxa"/>
            <w:tcBorders>
              <w:top w:val="single" w:sz="7" w:space="0" w:color="000000"/>
              <w:left w:val="nil"/>
              <w:bottom w:val="single" w:sz="7" w:space="0" w:color="000000"/>
              <w:right w:val="single" w:sz="4" w:space="0" w:color="auto"/>
            </w:tcBorders>
            <w:vAlign w:val="center"/>
          </w:tcPr>
          <w:p w:rsidR="002238C7" w:rsidRPr="0058086C" w:rsidRDefault="002238C7" w:rsidP="0058086C">
            <w:pPr>
              <w:tabs>
                <w:tab w:val="left" w:pos="-600"/>
                <w:tab w:val="left" w:pos="330"/>
                <w:tab w:val="left" w:pos="960"/>
              </w:tabs>
              <w:ind w:right="144"/>
              <w:rPr>
                <w:rFonts w:asciiTheme="minorHAnsi" w:hAnsiTheme="minorHAnsi" w:cs="Calibri"/>
                <w:color w:val="000000"/>
                <w:sz w:val="20"/>
                <w:szCs w:val="20"/>
              </w:rPr>
            </w:pPr>
            <w:r>
              <w:rPr>
                <w:rFonts w:asciiTheme="minorHAnsi" w:hAnsiTheme="minorHAnsi" w:cs="Calibri"/>
                <w:color w:val="000000"/>
                <w:sz w:val="20"/>
                <w:szCs w:val="20"/>
              </w:rPr>
              <w:t>11:30</w:t>
            </w:r>
            <w:r w:rsidRPr="00556681">
              <w:rPr>
                <w:rFonts w:asciiTheme="minorHAnsi" w:hAnsiTheme="minorHAnsi" w:cs="Calibri"/>
                <w:color w:val="000000"/>
                <w:sz w:val="20"/>
                <w:szCs w:val="20"/>
              </w:rPr>
              <w:t>a.m.–</w:t>
            </w:r>
            <w:r w:rsidR="00A47DE6">
              <w:rPr>
                <w:rFonts w:asciiTheme="minorHAnsi" w:hAnsiTheme="minorHAnsi" w:cs="Calibri"/>
                <w:color w:val="000000"/>
                <w:sz w:val="20"/>
                <w:szCs w:val="20"/>
              </w:rPr>
              <w:t>2:45</w:t>
            </w:r>
            <w:r w:rsidRPr="00556681">
              <w:rPr>
                <w:rFonts w:asciiTheme="minorHAnsi" w:hAnsiTheme="minorHAnsi" w:cs="Calibri"/>
                <w:color w:val="000000"/>
                <w:sz w:val="20"/>
                <w:szCs w:val="20"/>
              </w:rPr>
              <w:t>p.m.</w:t>
            </w:r>
          </w:p>
        </w:tc>
        <w:tc>
          <w:tcPr>
            <w:tcW w:w="587" w:type="dxa"/>
            <w:tcBorders>
              <w:top w:val="single" w:sz="7" w:space="0" w:color="000000"/>
              <w:left w:val="single" w:sz="4" w:space="0" w:color="auto"/>
              <w:bottom w:val="single" w:sz="7" w:space="0" w:color="000000"/>
              <w:right w:val="nil"/>
            </w:tcBorders>
            <w:vAlign w:val="center"/>
          </w:tcPr>
          <w:p w:rsidR="002238C7" w:rsidRPr="0058086C" w:rsidRDefault="002238C7" w:rsidP="00452DAD">
            <w:pPr>
              <w:tabs>
                <w:tab w:val="left" w:pos="-600"/>
                <w:tab w:val="left" w:pos="330"/>
                <w:tab w:val="left" w:pos="960"/>
              </w:tabs>
              <w:ind w:right="144"/>
              <w:rPr>
                <w:rFonts w:asciiTheme="minorHAnsi" w:hAnsiTheme="minorHAnsi" w:cs="Calibri"/>
                <w:color w:val="000000"/>
                <w:sz w:val="20"/>
                <w:szCs w:val="20"/>
              </w:rPr>
            </w:pPr>
            <w:r>
              <w:rPr>
                <w:rFonts w:asciiTheme="minorHAnsi" w:hAnsiTheme="minorHAnsi" w:cs="Calibri"/>
                <w:color w:val="000000"/>
                <w:sz w:val="20"/>
                <w:szCs w:val="20"/>
              </w:rPr>
              <w:t>3</w:t>
            </w:r>
          </w:p>
        </w:tc>
      </w:tr>
      <w:tr w:rsidR="002238C7" w:rsidTr="00086AF8">
        <w:trPr>
          <w:trHeight w:val="360"/>
        </w:trPr>
        <w:tc>
          <w:tcPr>
            <w:tcW w:w="542" w:type="dxa"/>
            <w:tcBorders>
              <w:top w:val="single" w:sz="7" w:space="0" w:color="000000"/>
              <w:left w:val="nil"/>
              <w:bottom w:val="single" w:sz="7" w:space="0" w:color="000000"/>
              <w:right w:val="single" w:sz="7" w:space="0" w:color="000000"/>
            </w:tcBorders>
          </w:tcPr>
          <w:p w:rsidR="002238C7" w:rsidRDefault="002238C7" w:rsidP="00DA5D09">
            <w:pPr>
              <w:tabs>
                <w:tab w:val="left" w:pos="-600"/>
                <w:tab w:val="left" w:pos="330"/>
                <w:tab w:val="left" w:pos="960"/>
              </w:tabs>
              <w:spacing w:after="58"/>
              <w:jc w:val="center"/>
              <w:rPr>
                <w:rFonts w:asciiTheme="minorHAnsi" w:hAnsiTheme="minorHAnsi" w:cs="Calibri Light"/>
                <w:color w:val="000000"/>
                <w:sz w:val="20"/>
                <w:szCs w:val="20"/>
              </w:rPr>
            </w:pPr>
          </w:p>
        </w:tc>
        <w:tc>
          <w:tcPr>
            <w:tcW w:w="1219" w:type="dxa"/>
            <w:tcBorders>
              <w:top w:val="single" w:sz="7" w:space="0" w:color="000000"/>
              <w:left w:val="nil"/>
              <w:bottom w:val="single" w:sz="7" w:space="0" w:color="000000"/>
              <w:right w:val="single" w:sz="7" w:space="0" w:color="000000"/>
            </w:tcBorders>
            <w:vAlign w:val="center"/>
          </w:tcPr>
          <w:p w:rsidR="002238C7" w:rsidRPr="0058086C" w:rsidRDefault="002238C7" w:rsidP="00DA5D09">
            <w:pPr>
              <w:tabs>
                <w:tab w:val="left" w:pos="-600"/>
                <w:tab w:val="left" w:pos="330"/>
                <w:tab w:val="left" w:pos="960"/>
              </w:tabs>
              <w:spacing w:after="58"/>
              <w:jc w:val="center"/>
              <w:rPr>
                <w:rFonts w:asciiTheme="minorHAnsi" w:hAnsiTheme="minorHAnsi" w:cs="Calibri Light"/>
                <w:color w:val="000000"/>
                <w:sz w:val="20"/>
                <w:szCs w:val="20"/>
              </w:rPr>
            </w:pPr>
            <w:r>
              <w:rPr>
                <w:rFonts w:asciiTheme="minorHAnsi" w:hAnsiTheme="minorHAnsi" w:cs="Calibri Light"/>
                <w:color w:val="000000"/>
                <w:sz w:val="20"/>
                <w:szCs w:val="20"/>
              </w:rPr>
              <w:t>4/10</w:t>
            </w:r>
          </w:p>
        </w:tc>
        <w:tc>
          <w:tcPr>
            <w:tcW w:w="5079" w:type="dxa"/>
            <w:tcBorders>
              <w:top w:val="single" w:sz="7" w:space="0" w:color="000000"/>
              <w:left w:val="single" w:sz="7" w:space="0" w:color="000000"/>
              <w:bottom w:val="single" w:sz="7" w:space="0" w:color="000000"/>
              <w:right w:val="single" w:sz="4" w:space="0" w:color="auto"/>
            </w:tcBorders>
            <w:vAlign w:val="center"/>
          </w:tcPr>
          <w:p w:rsidR="002238C7" w:rsidRPr="0058086C" w:rsidRDefault="002238C7" w:rsidP="0058086C">
            <w:pPr>
              <w:tabs>
                <w:tab w:val="left" w:pos="-600"/>
                <w:tab w:val="left" w:pos="330"/>
                <w:tab w:val="left" w:pos="960"/>
              </w:tabs>
              <w:ind w:right="144"/>
              <w:rPr>
                <w:rFonts w:asciiTheme="minorHAnsi" w:hAnsiTheme="minorHAnsi" w:cs="Calibri"/>
                <w:color w:val="000000"/>
                <w:sz w:val="20"/>
                <w:szCs w:val="20"/>
              </w:rPr>
            </w:pPr>
            <w:r w:rsidRPr="0058086C">
              <w:rPr>
                <w:rFonts w:asciiTheme="minorHAnsi" w:hAnsiTheme="minorHAnsi" w:cs="Calibri"/>
                <w:color w:val="000000"/>
                <w:sz w:val="20"/>
                <w:szCs w:val="20"/>
              </w:rPr>
              <w:t>Suicide, Violence, Mental Illness, and Addiction</w:t>
            </w:r>
          </w:p>
        </w:tc>
        <w:tc>
          <w:tcPr>
            <w:tcW w:w="1350" w:type="dxa"/>
            <w:tcBorders>
              <w:top w:val="single" w:sz="4" w:space="0" w:color="auto"/>
              <w:left w:val="single" w:sz="4" w:space="0" w:color="auto"/>
              <w:bottom w:val="single" w:sz="4" w:space="0" w:color="auto"/>
              <w:right w:val="single" w:sz="7" w:space="0" w:color="000000"/>
            </w:tcBorders>
            <w:vAlign w:val="center"/>
          </w:tcPr>
          <w:p w:rsidR="002238C7" w:rsidRPr="0058086C" w:rsidRDefault="002238C7" w:rsidP="0058086C">
            <w:pPr>
              <w:widowControl/>
              <w:autoSpaceDE/>
              <w:autoSpaceDN/>
              <w:adjustRightInd/>
              <w:ind w:right="144"/>
              <w:rPr>
                <w:rFonts w:asciiTheme="minorHAnsi" w:hAnsiTheme="minorHAnsi" w:cs="Calibri"/>
                <w:color w:val="000000"/>
                <w:sz w:val="20"/>
                <w:szCs w:val="20"/>
              </w:rPr>
            </w:pPr>
            <w:r>
              <w:rPr>
                <w:rFonts w:asciiTheme="minorHAnsi" w:hAnsiTheme="minorHAnsi" w:cs="Calibri"/>
                <w:color w:val="000000"/>
                <w:sz w:val="20"/>
                <w:szCs w:val="20"/>
              </w:rPr>
              <w:t>084-1-O-18</w:t>
            </w:r>
          </w:p>
        </w:tc>
        <w:tc>
          <w:tcPr>
            <w:tcW w:w="2143" w:type="dxa"/>
            <w:tcBorders>
              <w:top w:val="single" w:sz="7" w:space="0" w:color="000000"/>
              <w:left w:val="nil"/>
              <w:bottom w:val="single" w:sz="7" w:space="0" w:color="000000"/>
              <w:right w:val="single" w:sz="4" w:space="0" w:color="auto"/>
            </w:tcBorders>
            <w:vAlign w:val="center"/>
          </w:tcPr>
          <w:p w:rsidR="002238C7" w:rsidRPr="0058086C" w:rsidRDefault="002238C7" w:rsidP="00EE5F75">
            <w:pPr>
              <w:tabs>
                <w:tab w:val="left" w:pos="-600"/>
                <w:tab w:val="left" w:pos="330"/>
                <w:tab w:val="left" w:pos="960"/>
              </w:tabs>
              <w:ind w:right="144"/>
              <w:rPr>
                <w:rFonts w:asciiTheme="minorHAnsi" w:hAnsiTheme="minorHAnsi" w:cs="Calibri"/>
                <w:color w:val="000000"/>
                <w:sz w:val="20"/>
                <w:szCs w:val="20"/>
              </w:rPr>
            </w:pPr>
            <w:r>
              <w:rPr>
                <w:rFonts w:asciiTheme="minorHAnsi" w:hAnsiTheme="minorHAnsi" w:cs="Calibri"/>
                <w:color w:val="000000"/>
                <w:sz w:val="20"/>
                <w:szCs w:val="20"/>
              </w:rPr>
              <w:t>11:30a</w:t>
            </w:r>
            <w:r w:rsidRPr="0058086C">
              <w:rPr>
                <w:rFonts w:asciiTheme="minorHAnsi" w:hAnsiTheme="minorHAnsi" w:cs="Calibri"/>
                <w:color w:val="000000"/>
                <w:sz w:val="20"/>
                <w:szCs w:val="20"/>
              </w:rPr>
              <w:t>.m.–</w:t>
            </w:r>
            <w:r w:rsidR="00A47DE6">
              <w:rPr>
                <w:rFonts w:asciiTheme="minorHAnsi" w:hAnsiTheme="minorHAnsi" w:cs="Calibri"/>
                <w:color w:val="000000"/>
                <w:sz w:val="20"/>
                <w:szCs w:val="20"/>
              </w:rPr>
              <w:t>2:45</w:t>
            </w:r>
            <w:r w:rsidRPr="0058086C">
              <w:rPr>
                <w:rFonts w:asciiTheme="minorHAnsi" w:hAnsiTheme="minorHAnsi" w:cs="Calibri"/>
                <w:color w:val="000000"/>
                <w:sz w:val="20"/>
                <w:szCs w:val="20"/>
              </w:rPr>
              <w:t>p.m.</w:t>
            </w:r>
          </w:p>
        </w:tc>
        <w:tc>
          <w:tcPr>
            <w:tcW w:w="587" w:type="dxa"/>
            <w:tcBorders>
              <w:top w:val="single" w:sz="7" w:space="0" w:color="000000"/>
              <w:left w:val="single" w:sz="4" w:space="0" w:color="auto"/>
              <w:bottom w:val="single" w:sz="7" w:space="0" w:color="000000"/>
              <w:right w:val="nil"/>
            </w:tcBorders>
            <w:vAlign w:val="center"/>
          </w:tcPr>
          <w:p w:rsidR="002238C7" w:rsidRPr="0058086C" w:rsidRDefault="002238C7" w:rsidP="00452DAD">
            <w:pPr>
              <w:tabs>
                <w:tab w:val="left" w:pos="-600"/>
                <w:tab w:val="left" w:pos="330"/>
                <w:tab w:val="left" w:pos="960"/>
              </w:tabs>
              <w:ind w:right="144"/>
              <w:rPr>
                <w:rFonts w:asciiTheme="minorHAnsi" w:hAnsiTheme="minorHAnsi" w:cs="Calibri"/>
                <w:color w:val="000000"/>
                <w:sz w:val="20"/>
                <w:szCs w:val="20"/>
              </w:rPr>
            </w:pPr>
            <w:r>
              <w:rPr>
                <w:rFonts w:asciiTheme="minorHAnsi" w:hAnsiTheme="minorHAnsi" w:cs="Calibri"/>
                <w:color w:val="000000"/>
                <w:sz w:val="20"/>
                <w:szCs w:val="20"/>
              </w:rPr>
              <w:t>3</w:t>
            </w:r>
          </w:p>
        </w:tc>
      </w:tr>
      <w:tr w:rsidR="002238C7" w:rsidTr="00086AF8">
        <w:trPr>
          <w:trHeight w:val="360"/>
        </w:trPr>
        <w:tc>
          <w:tcPr>
            <w:tcW w:w="542" w:type="dxa"/>
            <w:tcBorders>
              <w:top w:val="single" w:sz="7" w:space="0" w:color="000000"/>
              <w:left w:val="nil"/>
              <w:bottom w:val="single" w:sz="7" w:space="0" w:color="000000"/>
              <w:right w:val="single" w:sz="7" w:space="0" w:color="000000"/>
            </w:tcBorders>
          </w:tcPr>
          <w:p w:rsidR="002238C7" w:rsidRDefault="002238C7" w:rsidP="00DA5D09">
            <w:pPr>
              <w:tabs>
                <w:tab w:val="left" w:pos="-600"/>
                <w:tab w:val="left" w:pos="330"/>
                <w:tab w:val="left" w:pos="960"/>
              </w:tabs>
              <w:spacing w:after="58"/>
              <w:jc w:val="center"/>
              <w:rPr>
                <w:rFonts w:asciiTheme="minorHAnsi" w:hAnsiTheme="minorHAnsi" w:cs="Calibri Light"/>
                <w:color w:val="000000"/>
                <w:sz w:val="20"/>
                <w:szCs w:val="20"/>
              </w:rPr>
            </w:pPr>
          </w:p>
        </w:tc>
        <w:tc>
          <w:tcPr>
            <w:tcW w:w="1219" w:type="dxa"/>
            <w:tcBorders>
              <w:top w:val="single" w:sz="7" w:space="0" w:color="000000"/>
              <w:left w:val="nil"/>
              <w:bottom w:val="single" w:sz="7" w:space="0" w:color="000000"/>
              <w:right w:val="single" w:sz="7" w:space="0" w:color="000000"/>
            </w:tcBorders>
            <w:vAlign w:val="center"/>
          </w:tcPr>
          <w:p w:rsidR="002238C7" w:rsidRPr="0058086C" w:rsidRDefault="002238C7" w:rsidP="00DA5D09">
            <w:pPr>
              <w:tabs>
                <w:tab w:val="left" w:pos="-600"/>
                <w:tab w:val="left" w:pos="330"/>
                <w:tab w:val="left" w:pos="960"/>
              </w:tabs>
              <w:spacing w:after="58"/>
              <w:jc w:val="center"/>
              <w:rPr>
                <w:rFonts w:asciiTheme="minorHAnsi" w:hAnsiTheme="minorHAnsi" w:cs="Calibri Light"/>
                <w:color w:val="000000"/>
                <w:sz w:val="20"/>
                <w:szCs w:val="20"/>
              </w:rPr>
            </w:pPr>
            <w:r>
              <w:rPr>
                <w:rFonts w:asciiTheme="minorHAnsi" w:hAnsiTheme="minorHAnsi" w:cs="Calibri Light"/>
                <w:color w:val="000000"/>
                <w:sz w:val="20"/>
                <w:szCs w:val="20"/>
              </w:rPr>
              <w:t>4/17</w:t>
            </w:r>
          </w:p>
        </w:tc>
        <w:tc>
          <w:tcPr>
            <w:tcW w:w="5079" w:type="dxa"/>
            <w:tcBorders>
              <w:top w:val="single" w:sz="7" w:space="0" w:color="000000"/>
              <w:left w:val="single" w:sz="7" w:space="0" w:color="000000"/>
              <w:bottom w:val="single" w:sz="7" w:space="0" w:color="000000"/>
              <w:right w:val="single" w:sz="4" w:space="0" w:color="auto"/>
            </w:tcBorders>
            <w:vAlign w:val="center"/>
          </w:tcPr>
          <w:p w:rsidR="002238C7" w:rsidRPr="0058086C" w:rsidRDefault="002238C7" w:rsidP="0058086C">
            <w:pPr>
              <w:tabs>
                <w:tab w:val="left" w:pos="-600"/>
                <w:tab w:val="left" w:pos="330"/>
                <w:tab w:val="left" w:pos="960"/>
              </w:tabs>
              <w:ind w:right="144"/>
              <w:rPr>
                <w:rFonts w:asciiTheme="minorHAnsi" w:hAnsiTheme="minorHAnsi" w:cs="Calibri"/>
                <w:color w:val="000000"/>
                <w:sz w:val="20"/>
                <w:szCs w:val="20"/>
              </w:rPr>
            </w:pPr>
            <w:r w:rsidRPr="0058086C">
              <w:rPr>
                <w:rFonts w:asciiTheme="minorHAnsi" w:hAnsiTheme="minorHAnsi" w:cs="Calibri"/>
                <w:color w:val="000000"/>
                <w:sz w:val="20"/>
                <w:szCs w:val="20"/>
              </w:rPr>
              <w:t>Five Mental Illness/Substance Abuse Groups</w:t>
            </w:r>
          </w:p>
        </w:tc>
        <w:tc>
          <w:tcPr>
            <w:tcW w:w="1350" w:type="dxa"/>
            <w:tcBorders>
              <w:top w:val="single" w:sz="4" w:space="0" w:color="auto"/>
              <w:left w:val="single" w:sz="4" w:space="0" w:color="auto"/>
              <w:bottom w:val="single" w:sz="4" w:space="0" w:color="auto"/>
              <w:right w:val="single" w:sz="7" w:space="0" w:color="000000"/>
            </w:tcBorders>
            <w:vAlign w:val="center"/>
          </w:tcPr>
          <w:p w:rsidR="002238C7" w:rsidRPr="0058086C" w:rsidRDefault="002238C7" w:rsidP="0058086C">
            <w:pPr>
              <w:widowControl/>
              <w:autoSpaceDE/>
              <w:autoSpaceDN/>
              <w:adjustRightInd/>
              <w:ind w:right="144"/>
              <w:rPr>
                <w:rFonts w:asciiTheme="minorHAnsi" w:hAnsiTheme="minorHAnsi" w:cs="Calibri"/>
                <w:color w:val="000000"/>
                <w:sz w:val="20"/>
                <w:szCs w:val="20"/>
              </w:rPr>
            </w:pPr>
            <w:r>
              <w:rPr>
                <w:rFonts w:asciiTheme="minorHAnsi" w:hAnsiTheme="minorHAnsi" w:cs="Calibri"/>
                <w:color w:val="000000"/>
                <w:sz w:val="20"/>
                <w:szCs w:val="20"/>
              </w:rPr>
              <w:t>093-1-O-18</w:t>
            </w:r>
          </w:p>
        </w:tc>
        <w:tc>
          <w:tcPr>
            <w:tcW w:w="2143" w:type="dxa"/>
            <w:tcBorders>
              <w:top w:val="single" w:sz="7" w:space="0" w:color="000000"/>
              <w:left w:val="nil"/>
              <w:bottom w:val="single" w:sz="7" w:space="0" w:color="000000"/>
              <w:right w:val="single" w:sz="4" w:space="0" w:color="auto"/>
            </w:tcBorders>
            <w:vAlign w:val="center"/>
          </w:tcPr>
          <w:p w:rsidR="002238C7" w:rsidRPr="0058086C" w:rsidRDefault="002238C7" w:rsidP="00EE5F75">
            <w:pPr>
              <w:tabs>
                <w:tab w:val="left" w:pos="-600"/>
                <w:tab w:val="left" w:pos="330"/>
                <w:tab w:val="left" w:pos="960"/>
              </w:tabs>
              <w:ind w:right="144"/>
              <w:rPr>
                <w:rFonts w:asciiTheme="minorHAnsi" w:hAnsiTheme="minorHAnsi" w:cs="Calibri"/>
                <w:color w:val="000000"/>
                <w:sz w:val="20"/>
                <w:szCs w:val="20"/>
              </w:rPr>
            </w:pPr>
            <w:r>
              <w:rPr>
                <w:rFonts w:asciiTheme="minorHAnsi" w:hAnsiTheme="minorHAnsi" w:cs="Calibri"/>
                <w:color w:val="000000"/>
                <w:sz w:val="20"/>
                <w:szCs w:val="20"/>
              </w:rPr>
              <w:t>11:30</w:t>
            </w:r>
            <w:r w:rsidRPr="00556681">
              <w:rPr>
                <w:rFonts w:asciiTheme="minorHAnsi" w:hAnsiTheme="minorHAnsi" w:cs="Calibri"/>
                <w:color w:val="000000"/>
                <w:sz w:val="20"/>
                <w:szCs w:val="20"/>
              </w:rPr>
              <w:t>a.m.–</w:t>
            </w:r>
            <w:r w:rsidR="00A47DE6">
              <w:rPr>
                <w:rFonts w:asciiTheme="minorHAnsi" w:hAnsiTheme="minorHAnsi" w:cs="Calibri"/>
                <w:color w:val="000000"/>
                <w:sz w:val="20"/>
                <w:szCs w:val="20"/>
              </w:rPr>
              <w:t>2:45</w:t>
            </w:r>
            <w:r w:rsidRPr="00556681">
              <w:rPr>
                <w:rFonts w:asciiTheme="minorHAnsi" w:hAnsiTheme="minorHAnsi" w:cs="Calibri"/>
                <w:color w:val="000000"/>
                <w:sz w:val="20"/>
                <w:szCs w:val="20"/>
              </w:rPr>
              <w:t>p.m.</w:t>
            </w:r>
          </w:p>
        </w:tc>
        <w:tc>
          <w:tcPr>
            <w:tcW w:w="587" w:type="dxa"/>
            <w:tcBorders>
              <w:top w:val="single" w:sz="7" w:space="0" w:color="000000"/>
              <w:left w:val="single" w:sz="4" w:space="0" w:color="auto"/>
              <w:bottom w:val="single" w:sz="7" w:space="0" w:color="000000"/>
              <w:right w:val="nil"/>
            </w:tcBorders>
            <w:vAlign w:val="center"/>
          </w:tcPr>
          <w:p w:rsidR="002238C7" w:rsidRPr="0058086C" w:rsidRDefault="002238C7" w:rsidP="00452DAD">
            <w:pPr>
              <w:tabs>
                <w:tab w:val="left" w:pos="-600"/>
                <w:tab w:val="left" w:pos="330"/>
                <w:tab w:val="left" w:pos="960"/>
              </w:tabs>
              <w:ind w:right="144"/>
              <w:rPr>
                <w:rFonts w:asciiTheme="minorHAnsi" w:hAnsiTheme="minorHAnsi" w:cs="Calibri"/>
                <w:color w:val="000000"/>
                <w:sz w:val="20"/>
                <w:szCs w:val="20"/>
              </w:rPr>
            </w:pPr>
            <w:r>
              <w:rPr>
                <w:rFonts w:asciiTheme="minorHAnsi" w:hAnsiTheme="minorHAnsi" w:cs="Calibri"/>
                <w:color w:val="000000"/>
                <w:sz w:val="20"/>
                <w:szCs w:val="20"/>
              </w:rPr>
              <w:t>3</w:t>
            </w:r>
          </w:p>
        </w:tc>
      </w:tr>
      <w:tr w:rsidR="002238C7" w:rsidTr="00086AF8">
        <w:trPr>
          <w:trHeight w:val="360"/>
        </w:trPr>
        <w:tc>
          <w:tcPr>
            <w:tcW w:w="542" w:type="dxa"/>
            <w:tcBorders>
              <w:top w:val="single" w:sz="7" w:space="0" w:color="000000"/>
              <w:left w:val="nil"/>
              <w:bottom w:val="single" w:sz="7" w:space="0" w:color="000000"/>
              <w:right w:val="single" w:sz="7" w:space="0" w:color="000000"/>
            </w:tcBorders>
          </w:tcPr>
          <w:p w:rsidR="002238C7" w:rsidRDefault="002238C7" w:rsidP="00DA5D09">
            <w:pPr>
              <w:tabs>
                <w:tab w:val="left" w:pos="-600"/>
                <w:tab w:val="left" w:pos="330"/>
                <w:tab w:val="left" w:pos="960"/>
              </w:tabs>
              <w:spacing w:after="58"/>
              <w:jc w:val="center"/>
              <w:rPr>
                <w:rFonts w:asciiTheme="minorHAnsi" w:hAnsiTheme="minorHAnsi" w:cs="Calibri Light"/>
                <w:color w:val="000000"/>
                <w:sz w:val="20"/>
                <w:szCs w:val="20"/>
              </w:rPr>
            </w:pPr>
          </w:p>
        </w:tc>
        <w:tc>
          <w:tcPr>
            <w:tcW w:w="1219" w:type="dxa"/>
            <w:tcBorders>
              <w:top w:val="single" w:sz="7" w:space="0" w:color="000000"/>
              <w:left w:val="nil"/>
              <w:bottom w:val="single" w:sz="7" w:space="0" w:color="000000"/>
              <w:right w:val="single" w:sz="7" w:space="0" w:color="000000"/>
            </w:tcBorders>
            <w:vAlign w:val="center"/>
          </w:tcPr>
          <w:p w:rsidR="002238C7" w:rsidRPr="0058086C" w:rsidRDefault="002238C7" w:rsidP="00DA5D09">
            <w:pPr>
              <w:tabs>
                <w:tab w:val="left" w:pos="-600"/>
                <w:tab w:val="left" w:pos="330"/>
                <w:tab w:val="left" w:pos="960"/>
              </w:tabs>
              <w:spacing w:after="58"/>
              <w:jc w:val="center"/>
              <w:rPr>
                <w:rFonts w:asciiTheme="minorHAnsi" w:hAnsiTheme="minorHAnsi" w:cs="Calibri Light"/>
                <w:color w:val="000000"/>
                <w:sz w:val="20"/>
                <w:szCs w:val="20"/>
              </w:rPr>
            </w:pPr>
            <w:r>
              <w:rPr>
                <w:rFonts w:asciiTheme="minorHAnsi" w:hAnsiTheme="minorHAnsi" w:cs="Calibri Light"/>
                <w:color w:val="000000"/>
                <w:sz w:val="20"/>
                <w:szCs w:val="20"/>
              </w:rPr>
              <w:t>5/8</w:t>
            </w:r>
          </w:p>
        </w:tc>
        <w:tc>
          <w:tcPr>
            <w:tcW w:w="5079" w:type="dxa"/>
            <w:tcBorders>
              <w:top w:val="single" w:sz="7" w:space="0" w:color="000000"/>
              <w:left w:val="single" w:sz="7" w:space="0" w:color="000000"/>
              <w:bottom w:val="single" w:sz="7" w:space="0" w:color="000000"/>
              <w:right w:val="single" w:sz="4" w:space="0" w:color="auto"/>
            </w:tcBorders>
            <w:vAlign w:val="center"/>
          </w:tcPr>
          <w:p w:rsidR="002238C7" w:rsidRPr="0058086C" w:rsidRDefault="002238C7" w:rsidP="0058086C">
            <w:pPr>
              <w:tabs>
                <w:tab w:val="left" w:pos="-600"/>
                <w:tab w:val="left" w:pos="330"/>
                <w:tab w:val="left" w:pos="960"/>
              </w:tabs>
              <w:ind w:right="144"/>
              <w:rPr>
                <w:rFonts w:asciiTheme="minorHAnsi" w:hAnsiTheme="minorHAnsi" w:cs="Calibri"/>
                <w:color w:val="000000"/>
                <w:sz w:val="20"/>
                <w:szCs w:val="20"/>
              </w:rPr>
            </w:pPr>
            <w:r w:rsidRPr="0058086C">
              <w:rPr>
                <w:rFonts w:asciiTheme="minorHAnsi" w:hAnsiTheme="minorHAnsi" w:cs="Calibri"/>
                <w:color w:val="000000"/>
                <w:sz w:val="20"/>
                <w:szCs w:val="20"/>
              </w:rPr>
              <w:t>Medications and Twelve Step Recovery</w:t>
            </w:r>
          </w:p>
        </w:tc>
        <w:tc>
          <w:tcPr>
            <w:tcW w:w="1350" w:type="dxa"/>
            <w:tcBorders>
              <w:top w:val="single" w:sz="4" w:space="0" w:color="auto"/>
              <w:left w:val="single" w:sz="4" w:space="0" w:color="auto"/>
              <w:bottom w:val="single" w:sz="4" w:space="0" w:color="auto"/>
              <w:right w:val="single" w:sz="7" w:space="0" w:color="000000"/>
            </w:tcBorders>
            <w:vAlign w:val="center"/>
          </w:tcPr>
          <w:p w:rsidR="002238C7" w:rsidRPr="0058086C" w:rsidRDefault="002238C7" w:rsidP="0058086C">
            <w:pPr>
              <w:widowControl/>
              <w:autoSpaceDE/>
              <w:autoSpaceDN/>
              <w:adjustRightInd/>
              <w:ind w:right="144"/>
              <w:rPr>
                <w:rFonts w:asciiTheme="minorHAnsi" w:hAnsiTheme="minorHAnsi" w:cs="Calibri"/>
                <w:color w:val="000000"/>
                <w:sz w:val="20"/>
                <w:szCs w:val="20"/>
              </w:rPr>
            </w:pPr>
            <w:r>
              <w:rPr>
                <w:rFonts w:asciiTheme="minorHAnsi" w:hAnsiTheme="minorHAnsi" w:cs="Calibri"/>
                <w:color w:val="000000"/>
                <w:sz w:val="20"/>
                <w:szCs w:val="20"/>
              </w:rPr>
              <w:t>091-1-O-18</w:t>
            </w:r>
          </w:p>
        </w:tc>
        <w:tc>
          <w:tcPr>
            <w:tcW w:w="2143" w:type="dxa"/>
            <w:tcBorders>
              <w:top w:val="single" w:sz="7" w:space="0" w:color="000000"/>
              <w:left w:val="nil"/>
              <w:bottom w:val="single" w:sz="7" w:space="0" w:color="000000"/>
              <w:right w:val="single" w:sz="4" w:space="0" w:color="auto"/>
            </w:tcBorders>
            <w:vAlign w:val="center"/>
          </w:tcPr>
          <w:p w:rsidR="002238C7" w:rsidRPr="0058086C" w:rsidRDefault="002238C7" w:rsidP="00EE5F75">
            <w:pPr>
              <w:tabs>
                <w:tab w:val="left" w:pos="-600"/>
                <w:tab w:val="left" w:pos="330"/>
                <w:tab w:val="left" w:pos="960"/>
              </w:tabs>
              <w:ind w:right="144"/>
              <w:rPr>
                <w:rFonts w:asciiTheme="minorHAnsi" w:hAnsiTheme="minorHAnsi" w:cs="Calibri"/>
                <w:color w:val="000000"/>
                <w:sz w:val="20"/>
                <w:szCs w:val="20"/>
              </w:rPr>
            </w:pPr>
            <w:r>
              <w:rPr>
                <w:rFonts w:asciiTheme="minorHAnsi" w:hAnsiTheme="minorHAnsi" w:cs="Calibri"/>
                <w:color w:val="000000"/>
                <w:sz w:val="20"/>
                <w:szCs w:val="20"/>
              </w:rPr>
              <w:t>11:30</w:t>
            </w:r>
            <w:r w:rsidRPr="00556681">
              <w:rPr>
                <w:rFonts w:asciiTheme="minorHAnsi" w:hAnsiTheme="minorHAnsi" w:cs="Calibri"/>
                <w:color w:val="000000"/>
                <w:sz w:val="20"/>
                <w:szCs w:val="20"/>
              </w:rPr>
              <w:t>a.m.–</w:t>
            </w:r>
            <w:r w:rsidR="00A47DE6">
              <w:rPr>
                <w:rFonts w:asciiTheme="minorHAnsi" w:hAnsiTheme="minorHAnsi" w:cs="Calibri"/>
                <w:color w:val="000000"/>
                <w:sz w:val="20"/>
                <w:szCs w:val="20"/>
              </w:rPr>
              <w:t>2:45</w:t>
            </w:r>
            <w:r w:rsidRPr="00556681">
              <w:rPr>
                <w:rFonts w:asciiTheme="minorHAnsi" w:hAnsiTheme="minorHAnsi" w:cs="Calibri"/>
                <w:color w:val="000000"/>
                <w:sz w:val="20"/>
                <w:szCs w:val="20"/>
              </w:rPr>
              <w:t>p.m.</w:t>
            </w:r>
          </w:p>
        </w:tc>
        <w:tc>
          <w:tcPr>
            <w:tcW w:w="587" w:type="dxa"/>
            <w:tcBorders>
              <w:top w:val="single" w:sz="7" w:space="0" w:color="000000"/>
              <w:left w:val="single" w:sz="4" w:space="0" w:color="auto"/>
              <w:bottom w:val="single" w:sz="7" w:space="0" w:color="000000"/>
              <w:right w:val="nil"/>
            </w:tcBorders>
            <w:vAlign w:val="center"/>
          </w:tcPr>
          <w:p w:rsidR="002238C7" w:rsidRPr="0058086C" w:rsidRDefault="002238C7" w:rsidP="00452DAD">
            <w:pPr>
              <w:tabs>
                <w:tab w:val="left" w:pos="-600"/>
                <w:tab w:val="left" w:pos="330"/>
                <w:tab w:val="left" w:pos="960"/>
              </w:tabs>
              <w:ind w:right="144"/>
              <w:rPr>
                <w:rFonts w:asciiTheme="minorHAnsi" w:hAnsiTheme="minorHAnsi" w:cs="Calibri"/>
                <w:color w:val="000000"/>
                <w:sz w:val="20"/>
                <w:szCs w:val="20"/>
              </w:rPr>
            </w:pPr>
            <w:r>
              <w:rPr>
                <w:rFonts w:asciiTheme="minorHAnsi" w:hAnsiTheme="minorHAnsi" w:cs="Calibri"/>
                <w:color w:val="000000"/>
                <w:sz w:val="20"/>
                <w:szCs w:val="20"/>
              </w:rPr>
              <w:t>3</w:t>
            </w:r>
          </w:p>
        </w:tc>
      </w:tr>
      <w:tr w:rsidR="002238C7" w:rsidTr="00086AF8">
        <w:trPr>
          <w:trHeight w:val="360"/>
        </w:trPr>
        <w:tc>
          <w:tcPr>
            <w:tcW w:w="542" w:type="dxa"/>
            <w:tcBorders>
              <w:top w:val="single" w:sz="7" w:space="0" w:color="000000"/>
              <w:left w:val="nil"/>
              <w:bottom w:val="single" w:sz="7" w:space="0" w:color="000000"/>
              <w:right w:val="single" w:sz="7" w:space="0" w:color="000000"/>
            </w:tcBorders>
          </w:tcPr>
          <w:p w:rsidR="002238C7" w:rsidRDefault="002238C7" w:rsidP="00DA5D09">
            <w:pPr>
              <w:tabs>
                <w:tab w:val="left" w:pos="-600"/>
                <w:tab w:val="left" w:pos="330"/>
                <w:tab w:val="left" w:pos="960"/>
              </w:tabs>
              <w:spacing w:after="58"/>
              <w:jc w:val="center"/>
              <w:rPr>
                <w:rFonts w:asciiTheme="minorHAnsi" w:hAnsiTheme="minorHAnsi" w:cs="Calibri Light"/>
                <w:color w:val="000000"/>
                <w:sz w:val="20"/>
                <w:szCs w:val="20"/>
              </w:rPr>
            </w:pPr>
          </w:p>
        </w:tc>
        <w:tc>
          <w:tcPr>
            <w:tcW w:w="1219" w:type="dxa"/>
            <w:tcBorders>
              <w:top w:val="single" w:sz="7" w:space="0" w:color="000000"/>
              <w:left w:val="nil"/>
              <w:bottom w:val="single" w:sz="7" w:space="0" w:color="000000"/>
              <w:right w:val="single" w:sz="7" w:space="0" w:color="000000"/>
            </w:tcBorders>
            <w:vAlign w:val="center"/>
          </w:tcPr>
          <w:p w:rsidR="002238C7" w:rsidRPr="0058086C" w:rsidRDefault="002238C7" w:rsidP="00DA5D09">
            <w:pPr>
              <w:tabs>
                <w:tab w:val="left" w:pos="-600"/>
                <w:tab w:val="left" w:pos="330"/>
                <w:tab w:val="left" w:pos="960"/>
              </w:tabs>
              <w:spacing w:after="58"/>
              <w:jc w:val="center"/>
              <w:rPr>
                <w:rFonts w:asciiTheme="minorHAnsi" w:hAnsiTheme="minorHAnsi" w:cs="Calibri Light"/>
                <w:color w:val="000000"/>
                <w:sz w:val="20"/>
                <w:szCs w:val="20"/>
              </w:rPr>
            </w:pPr>
            <w:r>
              <w:rPr>
                <w:rFonts w:asciiTheme="minorHAnsi" w:hAnsiTheme="minorHAnsi" w:cs="Calibri Light"/>
                <w:color w:val="000000"/>
                <w:sz w:val="20"/>
                <w:szCs w:val="20"/>
              </w:rPr>
              <w:t>5/15</w:t>
            </w:r>
          </w:p>
        </w:tc>
        <w:tc>
          <w:tcPr>
            <w:tcW w:w="5079" w:type="dxa"/>
            <w:tcBorders>
              <w:top w:val="single" w:sz="7" w:space="0" w:color="000000"/>
              <w:left w:val="single" w:sz="7" w:space="0" w:color="000000"/>
              <w:bottom w:val="single" w:sz="7" w:space="0" w:color="000000"/>
              <w:right w:val="single" w:sz="4" w:space="0" w:color="auto"/>
            </w:tcBorders>
            <w:vAlign w:val="center"/>
          </w:tcPr>
          <w:p w:rsidR="002238C7" w:rsidRPr="0058086C" w:rsidRDefault="002238C7" w:rsidP="0058086C">
            <w:pPr>
              <w:tabs>
                <w:tab w:val="left" w:pos="-600"/>
                <w:tab w:val="left" w:pos="330"/>
                <w:tab w:val="left" w:pos="960"/>
              </w:tabs>
              <w:spacing w:after="58"/>
              <w:rPr>
                <w:rFonts w:asciiTheme="minorHAnsi" w:hAnsiTheme="minorHAnsi" w:cs="Calibri"/>
                <w:color w:val="000000"/>
                <w:sz w:val="20"/>
                <w:szCs w:val="20"/>
              </w:rPr>
            </w:pPr>
            <w:r w:rsidRPr="0058086C">
              <w:rPr>
                <w:rFonts w:asciiTheme="minorHAnsi" w:hAnsiTheme="minorHAnsi" w:cs="Calibri"/>
                <w:color w:val="000000"/>
                <w:sz w:val="20"/>
                <w:szCs w:val="20"/>
              </w:rPr>
              <w:t>Working Supportively with Families &amp; Significant Others</w:t>
            </w:r>
          </w:p>
        </w:tc>
        <w:tc>
          <w:tcPr>
            <w:tcW w:w="1350" w:type="dxa"/>
            <w:tcBorders>
              <w:top w:val="single" w:sz="4" w:space="0" w:color="auto"/>
              <w:left w:val="single" w:sz="4" w:space="0" w:color="auto"/>
              <w:bottom w:val="single" w:sz="4" w:space="0" w:color="auto"/>
              <w:right w:val="single" w:sz="7" w:space="0" w:color="000000"/>
            </w:tcBorders>
            <w:vAlign w:val="center"/>
          </w:tcPr>
          <w:p w:rsidR="002238C7" w:rsidRPr="0058086C" w:rsidRDefault="002238C7" w:rsidP="0058086C">
            <w:pPr>
              <w:tabs>
                <w:tab w:val="left" w:pos="-600"/>
                <w:tab w:val="left" w:pos="330"/>
                <w:tab w:val="left" w:pos="960"/>
              </w:tabs>
              <w:spacing w:after="58"/>
              <w:rPr>
                <w:rFonts w:asciiTheme="minorHAnsi" w:hAnsiTheme="minorHAnsi" w:cs="Calibri"/>
                <w:color w:val="000000"/>
                <w:sz w:val="20"/>
                <w:szCs w:val="20"/>
              </w:rPr>
            </w:pPr>
            <w:r>
              <w:rPr>
                <w:rFonts w:asciiTheme="minorHAnsi" w:hAnsiTheme="minorHAnsi" w:cs="Calibri"/>
                <w:color w:val="000000"/>
                <w:sz w:val="20"/>
                <w:szCs w:val="20"/>
              </w:rPr>
              <w:t>093-1-O-18</w:t>
            </w:r>
          </w:p>
        </w:tc>
        <w:tc>
          <w:tcPr>
            <w:tcW w:w="2143" w:type="dxa"/>
            <w:tcBorders>
              <w:top w:val="single" w:sz="7" w:space="0" w:color="000000"/>
              <w:left w:val="nil"/>
              <w:bottom w:val="single" w:sz="7" w:space="0" w:color="000000"/>
              <w:right w:val="single" w:sz="4" w:space="0" w:color="auto"/>
            </w:tcBorders>
            <w:vAlign w:val="center"/>
          </w:tcPr>
          <w:p w:rsidR="002238C7" w:rsidRPr="0058086C" w:rsidRDefault="002238C7" w:rsidP="00EE5F75">
            <w:pPr>
              <w:tabs>
                <w:tab w:val="left" w:pos="-600"/>
                <w:tab w:val="left" w:pos="330"/>
                <w:tab w:val="left" w:pos="960"/>
              </w:tabs>
              <w:ind w:right="144"/>
              <w:rPr>
                <w:rFonts w:asciiTheme="minorHAnsi" w:hAnsiTheme="minorHAnsi" w:cs="Calibri"/>
                <w:color w:val="000000"/>
                <w:sz w:val="20"/>
                <w:szCs w:val="20"/>
              </w:rPr>
            </w:pPr>
            <w:r>
              <w:rPr>
                <w:rFonts w:asciiTheme="minorHAnsi" w:hAnsiTheme="minorHAnsi" w:cs="Calibri"/>
                <w:color w:val="000000"/>
                <w:sz w:val="20"/>
                <w:szCs w:val="20"/>
              </w:rPr>
              <w:t>11:30</w:t>
            </w:r>
            <w:r w:rsidRPr="00556681">
              <w:rPr>
                <w:rFonts w:asciiTheme="minorHAnsi" w:hAnsiTheme="minorHAnsi" w:cs="Calibri"/>
                <w:color w:val="000000"/>
                <w:sz w:val="20"/>
                <w:szCs w:val="20"/>
              </w:rPr>
              <w:t>a.m.–</w:t>
            </w:r>
            <w:r w:rsidR="00A47DE6">
              <w:rPr>
                <w:rFonts w:asciiTheme="minorHAnsi" w:hAnsiTheme="minorHAnsi" w:cs="Calibri"/>
                <w:color w:val="000000"/>
                <w:sz w:val="20"/>
                <w:szCs w:val="20"/>
              </w:rPr>
              <w:t>2:45</w:t>
            </w:r>
            <w:r w:rsidRPr="00556681">
              <w:rPr>
                <w:rFonts w:asciiTheme="minorHAnsi" w:hAnsiTheme="minorHAnsi" w:cs="Calibri"/>
                <w:color w:val="000000"/>
                <w:sz w:val="20"/>
                <w:szCs w:val="20"/>
              </w:rPr>
              <w:t>p.m.</w:t>
            </w:r>
          </w:p>
        </w:tc>
        <w:tc>
          <w:tcPr>
            <w:tcW w:w="587" w:type="dxa"/>
            <w:tcBorders>
              <w:top w:val="single" w:sz="7" w:space="0" w:color="000000"/>
              <w:left w:val="single" w:sz="4" w:space="0" w:color="auto"/>
              <w:bottom w:val="single" w:sz="7" w:space="0" w:color="000000"/>
              <w:right w:val="nil"/>
            </w:tcBorders>
            <w:vAlign w:val="center"/>
          </w:tcPr>
          <w:p w:rsidR="002238C7" w:rsidRPr="0058086C" w:rsidRDefault="002238C7" w:rsidP="00452DAD">
            <w:pPr>
              <w:tabs>
                <w:tab w:val="left" w:pos="-600"/>
                <w:tab w:val="left" w:pos="330"/>
                <w:tab w:val="left" w:pos="960"/>
              </w:tabs>
              <w:spacing w:after="58"/>
              <w:rPr>
                <w:rFonts w:asciiTheme="minorHAnsi" w:hAnsiTheme="minorHAnsi" w:cs="Calibri"/>
                <w:color w:val="000000"/>
                <w:sz w:val="20"/>
                <w:szCs w:val="20"/>
              </w:rPr>
            </w:pPr>
            <w:r>
              <w:rPr>
                <w:rFonts w:asciiTheme="minorHAnsi" w:hAnsiTheme="minorHAnsi" w:cs="Calibri"/>
                <w:color w:val="000000"/>
                <w:sz w:val="20"/>
                <w:szCs w:val="20"/>
              </w:rPr>
              <w:t>3</w:t>
            </w:r>
          </w:p>
        </w:tc>
      </w:tr>
      <w:tr w:rsidR="002238C7" w:rsidTr="00086AF8">
        <w:trPr>
          <w:trHeight w:val="360"/>
        </w:trPr>
        <w:tc>
          <w:tcPr>
            <w:tcW w:w="542" w:type="dxa"/>
            <w:tcBorders>
              <w:top w:val="single" w:sz="7" w:space="0" w:color="000000"/>
              <w:left w:val="nil"/>
              <w:bottom w:val="single" w:sz="7" w:space="0" w:color="000000"/>
              <w:right w:val="single" w:sz="7" w:space="0" w:color="000000"/>
            </w:tcBorders>
            <w:shd w:val="pct5" w:color="0000FF" w:fill="FFFFFF"/>
          </w:tcPr>
          <w:p w:rsidR="002238C7" w:rsidRDefault="002238C7" w:rsidP="00DA5D09">
            <w:pPr>
              <w:tabs>
                <w:tab w:val="left" w:pos="-600"/>
                <w:tab w:val="left" w:pos="330"/>
                <w:tab w:val="left" w:pos="960"/>
              </w:tabs>
              <w:spacing w:after="58"/>
              <w:jc w:val="center"/>
              <w:rPr>
                <w:rFonts w:asciiTheme="minorHAnsi" w:hAnsiTheme="minorHAnsi" w:cs="Calibri Light"/>
                <w:color w:val="000000"/>
                <w:sz w:val="20"/>
                <w:szCs w:val="20"/>
              </w:rPr>
            </w:pPr>
          </w:p>
        </w:tc>
        <w:tc>
          <w:tcPr>
            <w:tcW w:w="1219" w:type="dxa"/>
            <w:tcBorders>
              <w:top w:val="single" w:sz="7" w:space="0" w:color="000000"/>
              <w:left w:val="nil"/>
              <w:bottom w:val="single" w:sz="7" w:space="0" w:color="000000"/>
              <w:right w:val="single" w:sz="7" w:space="0" w:color="000000"/>
            </w:tcBorders>
            <w:shd w:val="pct5" w:color="0000FF" w:fill="FFFFFF"/>
            <w:vAlign w:val="center"/>
          </w:tcPr>
          <w:p w:rsidR="002238C7" w:rsidRPr="0058086C" w:rsidRDefault="002238C7" w:rsidP="00DA5D09">
            <w:pPr>
              <w:tabs>
                <w:tab w:val="left" w:pos="-600"/>
                <w:tab w:val="left" w:pos="330"/>
                <w:tab w:val="left" w:pos="960"/>
              </w:tabs>
              <w:spacing w:after="58"/>
              <w:jc w:val="center"/>
              <w:rPr>
                <w:rFonts w:asciiTheme="minorHAnsi" w:hAnsiTheme="minorHAnsi" w:cs="Calibri Light"/>
                <w:color w:val="000000"/>
                <w:sz w:val="20"/>
                <w:szCs w:val="20"/>
              </w:rPr>
            </w:pPr>
            <w:r>
              <w:rPr>
                <w:rFonts w:asciiTheme="minorHAnsi" w:hAnsiTheme="minorHAnsi" w:cs="Calibri Light"/>
                <w:color w:val="000000"/>
                <w:sz w:val="20"/>
                <w:szCs w:val="20"/>
              </w:rPr>
              <w:t>5/22</w:t>
            </w:r>
          </w:p>
        </w:tc>
        <w:tc>
          <w:tcPr>
            <w:tcW w:w="5079" w:type="dxa"/>
            <w:tcBorders>
              <w:top w:val="single" w:sz="7" w:space="0" w:color="000000"/>
              <w:left w:val="single" w:sz="7" w:space="0" w:color="000000"/>
              <w:bottom w:val="single" w:sz="7" w:space="0" w:color="000000"/>
              <w:right w:val="single" w:sz="4" w:space="0" w:color="auto"/>
            </w:tcBorders>
            <w:shd w:val="pct5" w:color="0000FF" w:fill="FFFFFF"/>
            <w:vAlign w:val="center"/>
          </w:tcPr>
          <w:p w:rsidR="002238C7" w:rsidRPr="0058086C" w:rsidRDefault="002238C7" w:rsidP="0058086C">
            <w:pPr>
              <w:tabs>
                <w:tab w:val="left" w:pos="-600"/>
                <w:tab w:val="left" w:pos="330"/>
                <w:tab w:val="left" w:pos="960"/>
              </w:tabs>
              <w:rPr>
                <w:rFonts w:asciiTheme="minorHAnsi" w:hAnsiTheme="minorHAnsi" w:cs="Calibri"/>
                <w:b/>
                <w:bCs/>
                <w:color w:val="000000"/>
                <w:sz w:val="20"/>
                <w:szCs w:val="20"/>
              </w:rPr>
            </w:pPr>
            <w:r w:rsidRPr="0058086C">
              <w:rPr>
                <w:rFonts w:asciiTheme="minorHAnsi" w:hAnsiTheme="minorHAnsi" w:cs="Calibri"/>
                <w:b/>
                <w:bCs/>
                <w:color w:val="000000"/>
                <w:sz w:val="20"/>
                <w:szCs w:val="20"/>
              </w:rPr>
              <w:t>Ethics in the Helping Professions</w:t>
            </w:r>
          </w:p>
        </w:tc>
        <w:tc>
          <w:tcPr>
            <w:tcW w:w="1350" w:type="dxa"/>
            <w:tcBorders>
              <w:top w:val="single" w:sz="4" w:space="0" w:color="auto"/>
              <w:left w:val="single" w:sz="4" w:space="0" w:color="auto"/>
              <w:bottom w:val="single" w:sz="4" w:space="0" w:color="auto"/>
              <w:right w:val="single" w:sz="7" w:space="0" w:color="000000"/>
            </w:tcBorders>
            <w:shd w:val="pct5" w:color="0000FF" w:fill="FFFFFF"/>
            <w:vAlign w:val="center"/>
          </w:tcPr>
          <w:p w:rsidR="002238C7" w:rsidRPr="0058086C" w:rsidRDefault="002238C7" w:rsidP="0058086C">
            <w:pPr>
              <w:widowControl/>
              <w:autoSpaceDE/>
              <w:autoSpaceDN/>
              <w:adjustRightInd/>
              <w:rPr>
                <w:rFonts w:asciiTheme="minorHAnsi" w:hAnsiTheme="minorHAnsi" w:cs="Calibri"/>
                <w:b/>
                <w:bCs/>
                <w:color w:val="000000"/>
                <w:sz w:val="20"/>
                <w:szCs w:val="20"/>
              </w:rPr>
            </w:pPr>
            <w:r>
              <w:rPr>
                <w:rFonts w:asciiTheme="minorHAnsi" w:hAnsiTheme="minorHAnsi" w:cs="Calibri"/>
                <w:b/>
                <w:bCs/>
                <w:color w:val="000000"/>
                <w:sz w:val="20"/>
                <w:szCs w:val="20"/>
              </w:rPr>
              <w:t>084-1-O-18</w:t>
            </w:r>
          </w:p>
        </w:tc>
        <w:tc>
          <w:tcPr>
            <w:tcW w:w="2143" w:type="dxa"/>
            <w:tcBorders>
              <w:top w:val="single" w:sz="7" w:space="0" w:color="000000"/>
              <w:left w:val="nil"/>
              <w:bottom w:val="single" w:sz="7" w:space="0" w:color="000000"/>
              <w:right w:val="single" w:sz="4" w:space="0" w:color="auto"/>
            </w:tcBorders>
            <w:shd w:val="pct5" w:color="0000FF" w:fill="FFFFFF"/>
            <w:vAlign w:val="center"/>
          </w:tcPr>
          <w:p w:rsidR="002238C7" w:rsidRPr="0058086C" w:rsidRDefault="002238C7" w:rsidP="0058086C">
            <w:pPr>
              <w:tabs>
                <w:tab w:val="left" w:pos="-600"/>
                <w:tab w:val="left" w:pos="330"/>
                <w:tab w:val="left" w:pos="960"/>
              </w:tabs>
              <w:rPr>
                <w:rFonts w:asciiTheme="minorHAnsi" w:hAnsiTheme="minorHAnsi" w:cs="Calibri"/>
                <w:b/>
                <w:bCs/>
                <w:color w:val="000000"/>
                <w:sz w:val="20"/>
                <w:szCs w:val="20"/>
              </w:rPr>
            </w:pPr>
            <w:r>
              <w:rPr>
                <w:rFonts w:asciiTheme="minorHAnsi" w:hAnsiTheme="minorHAnsi" w:cs="Calibri"/>
                <w:b/>
                <w:bCs/>
                <w:color w:val="000000"/>
                <w:sz w:val="20"/>
                <w:szCs w:val="20"/>
              </w:rPr>
              <w:t>11:30a.m.-</w:t>
            </w:r>
            <w:r w:rsidR="00A47DE6">
              <w:rPr>
                <w:rFonts w:asciiTheme="minorHAnsi" w:hAnsiTheme="minorHAnsi" w:cs="Calibri"/>
                <w:b/>
                <w:bCs/>
                <w:color w:val="000000"/>
                <w:sz w:val="20"/>
                <w:szCs w:val="20"/>
              </w:rPr>
              <w:t>2:45</w:t>
            </w:r>
            <w:r>
              <w:rPr>
                <w:rFonts w:asciiTheme="minorHAnsi" w:hAnsiTheme="minorHAnsi" w:cs="Calibri"/>
                <w:b/>
                <w:bCs/>
                <w:color w:val="000000"/>
                <w:sz w:val="20"/>
                <w:szCs w:val="20"/>
              </w:rPr>
              <w:t>p.m.</w:t>
            </w:r>
          </w:p>
        </w:tc>
        <w:tc>
          <w:tcPr>
            <w:tcW w:w="587" w:type="dxa"/>
            <w:tcBorders>
              <w:top w:val="single" w:sz="7" w:space="0" w:color="000000"/>
              <w:left w:val="single" w:sz="4" w:space="0" w:color="auto"/>
              <w:bottom w:val="single" w:sz="7" w:space="0" w:color="000000"/>
              <w:right w:val="nil"/>
            </w:tcBorders>
            <w:shd w:val="pct5" w:color="0000FF" w:fill="FFFFFF"/>
            <w:vAlign w:val="center"/>
          </w:tcPr>
          <w:p w:rsidR="002238C7" w:rsidRPr="0058086C" w:rsidRDefault="002238C7" w:rsidP="00452DAD">
            <w:pPr>
              <w:tabs>
                <w:tab w:val="left" w:pos="-600"/>
                <w:tab w:val="left" w:pos="330"/>
                <w:tab w:val="left" w:pos="960"/>
              </w:tabs>
              <w:rPr>
                <w:rFonts w:asciiTheme="minorHAnsi" w:hAnsiTheme="minorHAnsi" w:cs="Calibri"/>
                <w:b/>
                <w:bCs/>
                <w:color w:val="000000"/>
                <w:sz w:val="20"/>
                <w:szCs w:val="20"/>
              </w:rPr>
            </w:pPr>
            <w:r>
              <w:rPr>
                <w:rFonts w:asciiTheme="minorHAnsi" w:hAnsiTheme="minorHAnsi" w:cs="Calibri"/>
                <w:b/>
                <w:bCs/>
                <w:color w:val="000000"/>
                <w:sz w:val="20"/>
                <w:szCs w:val="20"/>
              </w:rPr>
              <w:t>3</w:t>
            </w:r>
          </w:p>
        </w:tc>
      </w:tr>
      <w:tr w:rsidR="002238C7" w:rsidTr="00086AF8">
        <w:trPr>
          <w:trHeight w:val="360"/>
        </w:trPr>
        <w:tc>
          <w:tcPr>
            <w:tcW w:w="10333" w:type="dxa"/>
            <w:gridSpan w:val="5"/>
            <w:tcBorders>
              <w:top w:val="single" w:sz="7" w:space="0" w:color="000000"/>
              <w:left w:val="nil"/>
              <w:bottom w:val="nil"/>
              <w:right w:val="single" w:sz="4" w:space="0" w:color="auto"/>
            </w:tcBorders>
            <w:shd w:val="clear" w:color="auto" w:fill="auto"/>
            <w:vAlign w:val="center"/>
          </w:tcPr>
          <w:p w:rsidR="002238C7" w:rsidRDefault="002238C7" w:rsidP="002238C7">
            <w:pPr>
              <w:tabs>
                <w:tab w:val="left" w:pos="-600"/>
                <w:tab w:val="left" w:pos="330"/>
                <w:tab w:val="left" w:pos="960"/>
              </w:tabs>
              <w:jc w:val="right"/>
              <w:rPr>
                <w:rFonts w:asciiTheme="minorHAnsi" w:hAnsiTheme="minorHAnsi" w:cs="Calibri"/>
                <w:b/>
                <w:bCs/>
                <w:color w:val="000000"/>
                <w:sz w:val="20"/>
                <w:szCs w:val="20"/>
              </w:rPr>
            </w:pPr>
            <w:r>
              <w:rPr>
                <w:rFonts w:asciiTheme="minorHAnsi" w:hAnsiTheme="minorHAnsi" w:cs="Calibri"/>
                <w:b/>
                <w:bCs/>
                <w:color w:val="000000"/>
                <w:sz w:val="20"/>
                <w:szCs w:val="20"/>
              </w:rPr>
              <w:t>$30/training or $200 for the entire series</w:t>
            </w:r>
          </w:p>
        </w:tc>
        <w:tc>
          <w:tcPr>
            <w:tcW w:w="587" w:type="dxa"/>
            <w:tcBorders>
              <w:top w:val="single" w:sz="7" w:space="0" w:color="000000"/>
              <w:left w:val="single" w:sz="4" w:space="0" w:color="auto"/>
              <w:bottom w:val="single" w:sz="7" w:space="0" w:color="000000"/>
              <w:right w:val="nil"/>
            </w:tcBorders>
            <w:shd w:val="clear" w:color="auto" w:fill="auto"/>
            <w:vAlign w:val="center"/>
          </w:tcPr>
          <w:p w:rsidR="002238C7" w:rsidRDefault="002238C7" w:rsidP="002238C7">
            <w:pPr>
              <w:tabs>
                <w:tab w:val="left" w:pos="-600"/>
                <w:tab w:val="left" w:pos="330"/>
                <w:tab w:val="left" w:pos="960"/>
              </w:tabs>
              <w:rPr>
                <w:rFonts w:asciiTheme="minorHAnsi" w:hAnsiTheme="minorHAnsi" w:cs="Calibri"/>
                <w:b/>
                <w:bCs/>
                <w:color w:val="000000"/>
                <w:sz w:val="20"/>
                <w:szCs w:val="20"/>
              </w:rPr>
            </w:pPr>
            <w:r>
              <w:rPr>
                <w:rFonts w:asciiTheme="minorHAnsi" w:hAnsiTheme="minorHAnsi" w:cs="Calibri"/>
                <w:b/>
                <w:bCs/>
                <w:color w:val="000000"/>
                <w:sz w:val="20"/>
                <w:szCs w:val="20"/>
              </w:rPr>
              <w:t>$</w:t>
            </w:r>
          </w:p>
        </w:tc>
      </w:tr>
    </w:tbl>
    <w:p w:rsidR="002238C7" w:rsidRDefault="002238C7" w:rsidP="002238C7">
      <w:pPr>
        <w:tabs>
          <w:tab w:val="left" w:pos="-600"/>
          <w:tab w:val="left" w:pos="330"/>
          <w:tab w:val="left" w:pos="960"/>
        </w:tabs>
        <w:rPr>
          <w:rFonts w:ascii="Calibri" w:hAnsi="Calibri" w:cs="Calibri"/>
          <w:color w:val="000000"/>
          <w:sz w:val="22"/>
          <w:szCs w:val="22"/>
        </w:rPr>
      </w:pPr>
    </w:p>
    <w:p w:rsidR="002238C7" w:rsidRDefault="002238C7" w:rsidP="002238C7">
      <w:pPr>
        <w:tabs>
          <w:tab w:val="left" w:pos="-600"/>
          <w:tab w:val="left" w:pos="330"/>
          <w:tab w:val="left" w:pos="960"/>
        </w:tabs>
        <w:rPr>
          <w:rFonts w:ascii="Calibri" w:hAnsi="Calibri" w:cs="Calibri"/>
          <w:color w:val="000000"/>
          <w:sz w:val="22"/>
          <w:szCs w:val="22"/>
          <w:vertAlign w:val="superscript"/>
        </w:rPr>
      </w:pPr>
      <w:r>
        <w:rPr>
          <w:rFonts w:ascii="Calibri" w:hAnsi="Calibri" w:cs="Calibri"/>
          <w:color w:val="000000"/>
          <w:sz w:val="22"/>
          <w:szCs w:val="22"/>
          <w:vertAlign w:val="superscript"/>
        </w:rPr>
        <w:t>_________________________________________________________________________________________________________________________________________________________</w:t>
      </w:r>
    </w:p>
    <w:p w:rsidR="002238C7" w:rsidRDefault="002238C7" w:rsidP="002238C7">
      <w:pPr>
        <w:tabs>
          <w:tab w:val="left" w:pos="-600"/>
          <w:tab w:val="left" w:pos="330"/>
          <w:tab w:val="left" w:pos="960"/>
        </w:tabs>
        <w:rPr>
          <w:rFonts w:ascii="Calibri" w:hAnsi="Calibri" w:cs="Calibri"/>
          <w:color w:val="000000"/>
          <w:sz w:val="22"/>
          <w:szCs w:val="22"/>
          <w:vertAlign w:val="superscript"/>
        </w:rPr>
      </w:pPr>
      <w:r>
        <w:rPr>
          <w:rFonts w:ascii="Calibri" w:hAnsi="Calibri" w:cs="Calibri"/>
          <w:color w:val="000000"/>
          <w:sz w:val="22"/>
          <w:szCs w:val="22"/>
          <w:vertAlign w:val="superscript"/>
        </w:rPr>
        <w:t>Name</w:t>
      </w:r>
      <w:r>
        <w:rPr>
          <w:rFonts w:ascii="Calibri" w:hAnsi="Calibri" w:cs="Calibri"/>
          <w:color w:val="000000"/>
          <w:sz w:val="22"/>
          <w:szCs w:val="22"/>
          <w:vertAlign w:val="superscript"/>
        </w:rPr>
        <w:tab/>
      </w:r>
      <w:r>
        <w:rPr>
          <w:rFonts w:ascii="Calibri" w:hAnsi="Calibri" w:cs="Calibri"/>
          <w:color w:val="000000"/>
          <w:sz w:val="22"/>
          <w:szCs w:val="22"/>
          <w:vertAlign w:val="superscript"/>
        </w:rPr>
        <w:tab/>
      </w:r>
      <w:r>
        <w:rPr>
          <w:rFonts w:ascii="Calibri" w:hAnsi="Calibri" w:cs="Calibri"/>
          <w:color w:val="000000"/>
          <w:sz w:val="22"/>
          <w:szCs w:val="22"/>
          <w:vertAlign w:val="superscript"/>
        </w:rPr>
        <w:tab/>
      </w:r>
      <w:r>
        <w:rPr>
          <w:rFonts w:ascii="Calibri" w:hAnsi="Calibri" w:cs="Calibri"/>
          <w:color w:val="000000"/>
          <w:sz w:val="22"/>
          <w:szCs w:val="22"/>
          <w:vertAlign w:val="superscript"/>
        </w:rPr>
        <w:tab/>
      </w:r>
      <w:r>
        <w:rPr>
          <w:rFonts w:ascii="Calibri" w:hAnsi="Calibri" w:cs="Calibri"/>
          <w:color w:val="000000"/>
          <w:sz w:val="22"/>
          <w:szCs w:val="22"/>
          <w:vertAlign w:val="superscript"/>
        </w:rPr>
        <w:tab/>
        <w:t>Daytime Phone</w:t>
      </w:r>
      <w:r>
        <w:rPr>
          <w:rFonts w:ascii="Calibri" w:hAnsi="Calibri" w:cs="Calibri"/>
          <w:color w:val="000000"/>
          <w:sz w:val="22"/>
          <w:szCs w:val="22"/>
          <w:vertAlign w:val="superscript"/>
        </w:rPr>
        <w:tab/>
      </w:r>
      <w:r>
        <w:rPr>
          <w:rFonts w:ascii="Calibri" w:hAnsi="Calibri" w:cs="Calibri"/>
          <w:color w:val="000000"/>
          <w:sz w:val="22"/>
          <w:szCs w:val="22"/>
          <w:vertAlign w:val="superscript"/>
        </w:rPr>
        <w:tab/>
      </w:r>
      <w:r>
        <w:rPr>
          <w:rFonts w:ascii="Calibri" w:hAnsi="Calibri" w:cs="Calibri"/>
          <w:color w:val="000000"/>
          <w:sz w:val="22"/>
          <w:szCs w:val="22"/>
          <w:vertAlign w:val="superscript"/>
        </w:rPr>
        <w:tab/>
        <w:t>email</w:t>
      </w:r>
    </w:p>
    <w:p w:rsidR="002238C7" w:rsidRDefault="002238C7" w:rsidP="002238C7">
      <w:pPr>
        <w:tabs>
          <w:tab w:val="left" w:pos="-600"/>
          <w:tab w:val="left" w:pos="330"/>
          <w:tab w:val="left" w:pos="960"/>
        </w:tabs>
        <w:rPr>
          <w:rFonts w:ascii="Calibri" w:hAnsi="Calibri" w:cs="Calibri"/>
          <w:color w:val="000000"/>
          <w:sz w:val="22"/>
          <w:szCs w:val="22"/>
          <w:vertAlign w:val="superscript"/>
        </w:rPr>
      </w:pPr>
    </w:p>
    <w:p w:rsidR="002238C7" w:rsidRDefault="002238C7" w:rsidP="002238C7">
      <w:pPr>
        <w:tabs>
          <w:tab w:val="left" w:pos="-600"/>
          <w:tab w:val="left" w:pos="330"/>
          <w:tab w:val="left" w:pos="960"/>
        </w:tabs>
        <w:rPr>
          <w:rFonts w:ascii="Calibri" w:hAnsi="Calibri" w:cs="Calibri"/>
          <w:color w:val="000000"/>
          <w:sz w:val="22"/>
          <w:szCs w:val="22"/>
          <w:vertAlign w:val="superscript"/>
        </w:rPr>
      </w:pPr>
      <w:r>
        <w:rPr>
          <w:rFonts w:ascii="Calibri" w:hAnsi="Calibri" w:cs="Calibri"/>
          <w:color w:val="000000"/>
          <w:sz w:val="22"/>
          <w:szCs w:val="22"/>
          <w:vertAlign w:val="superscript"/>
        </w:rPr>
        <w:t>_________________________________________________________________________________________________________________________________________________________</w:t>
      </w:r>
    </w:p>
    <w:p w:rsidR="002238C7" w:rsidRDefault="002238C7" w:rsidP="002238C7">
      <w:pPr>
        <w:tabs>
          <w:tab w:val="left" w:pos="-600"/>
          <w:tab w:val="left" w:pos="330"/>
          <w:tab w:val="left" w:pos="960"/>
        </w:tabs>
        <w:ind w:left="13680" w:hanging="13680"/>
        <w:rPr>
          <w:rFonts w:ascii="Calibri" w:hAnsi="Calibri" w:cs="Calibri"/>
          <w:color w:val="000000"/>
          <w:sz w:val="22"/>
          <w:szCs w:val="22"/>
        </w:rPr>
      </w:pPr>
      <w:r>
        <w:rPr>
          <w:rFonts w:ascii="Calibri" w:hAnsi="Calibri" w:cs="Calibri"/>
          <w:color w:val="000000"/>
          <w:sz w:val="22"/>
          <w:szCs w:val="22"/>
          <w:vertAlign w:val="superscript"/>
        </w:rPr>
        <w:t>Address</w:t>
      </w:r>
      <w:r>
        <w:rPr>
          <w:rFonts w:ascii="Calibri" w:hAnsi="Calibri" w:cs="Calibri"/>
          <w:color w:val="000000"/>
          <w:sz w:val="22"/>
          <w:szCs w:val="22"/>
          <w:vertAlign w:val="superscript"/>
        </w:rPr>
        <w:tab/>
        <w:t xml:space="preserve">                                                                 city                                                  state   Zip Code</w:t>
      </w:r>
    </w:p>
    <w:p w:rsidR="002238C7" w:rsidRPr="000860BF" w:rsidRDefault="002238C7" w:rsidP="002238C7">
      <w:pPr>
        <w:tabs>
          <w:tab w:val="left" w:pos="-600"/>
          <w:tab w:val="left" w:pos="330"/>
          <w:tab w:val="left" w:pos="960"/>
        </w:tabs>
        <w:rPr>
          <w:rFonts w:ascii="Calibri" w:hAnsi="Calibri" w:cs="Calibri"/>
          <w:color w:val="000000"/>
          <w:sz w:val="20"/>
          <w:szCs w:val="20"/>
        </w:rPr>
      </w:pPr>
    </w:p>
    <w:p w:rsidR="002238C7" w:rsidRDefault="002238C7" w:rsidP="002238C7">
      <w:pPr>
        <w:tabs>
          <w:tab w:val="left" w:pos="-600"/>
          <w:tab w:val="left" w:pos="330"/>
          <w:tab w:val="left" w:pos="960"/>
        </w:tabs>
        <w:spacing w:line="360" w:lineRule="auto"/>
        <w:rPr>
          <w:rFonts w:ascii="Calibri" w:hAnsi="Calibri" w:cs="Calibri"/>
          <w:color w:val="000000"/>
          <w:sz w:val="20"/>
          <w:szCs w:val="20"/>
        </w:rPr>
      </w:pPr>
      <w:r w:rsidRPr="000860BF">
        <w:rPr>
          <w:rFonts w:ascii="Calibri" w:hAnsi="Calibri" w:cs="Calibri"/>
          <w:color w:val="000000"/>
          <w:sz w:val="20"/>
          <w:szCs w:val="20"/>
        </w:rPr>
        <w:sym w:font="WP IconicSymbolsA" w:char="F093"/>
      </w:r>
      <w:r w:rsidRPr="000860BF">
        <w:rPr>
          <w:rFonts w:ascii="Calibri" w:hAnsi="Calibri" w:cs="Calibri"/>
          <w:color w:val="000000"/>
          <w:sz w:val="20"/>
          <w:szCs w:val="20"/>
        </w:rPr>
        <w:t xml:space="preserve"> Check/M.O. payable to </w:t>
      </w:r>
      <w:proofErr w:type="gramStart"/>
      <w:r>
        <w:rPr>
          <w:rFonts w:ascii="Calibri" w:hAnsi="Calibri" w:cs="Calibri"/>
          <w:b/>
          <w:bCs/>
          <w:color w:val="000000"/>
          <w:sz w:val="20"/>
          <w:szCs w:val="20"/>
          <w:u w:val="single"/>
        </w:rPr>
        <w:t>Greenbriar</w:t>
      </w:r>
      <w:r>
        <w:rPr>
          <w:rFonts w:ascii="Calibri" w:hAnsi="Calibri" w:cs="Calibri"/>
          <w:color w:val="000000"/>
          <w:sz w:val="20"/>
          <w:szCs w:val="20"/>
        </w:rPr>
        <w:t xml:space="preserve">  </w:t>
      </w:r>
      <w:r w:rsidRPr="000860BF">
        <w:rPr>
          <w:rFonts w:ascii="Calibri" w:hAnsi="Calibri" w:cs="Calibri"/>
          <w:color w:val="000000"/>
          <w:sz w:val="20"/>
          <w:szCs w:val="20"/>
        </w:rPr>
        <w:t>OR</w:t>
      </w:r>
      <w:proofErr w:type="gramEnd"/>
      <w:r>
        <w:rPr>
          <w:rFonts w:ascii="Calibri" w:hAnsi="Calibri" w:cs="Calibri"/>
          <w:color w:val="000000"/>
          <w:sz w:val="20"/>
          <w:szCs w:val="20"/>
        </w:rPr>
        <w:t xml:space="preserve"> </w:t>
      </w:r>
      <w:r w:rsidRPr="000860BF">
        <w:rPr>
          <w:rFonts w:ascii="Calibri" w:hAnsi="Calibri" w:cs="Calibri"/>
          <w:color w:val="000000"/>
          <w:sz w:val="20"/>
          <w:szCs w:val="20"/>
        </w:rPr>
        <w:t xml:space="preserve"> </w:t>
      </w:r>
      <w:r w:rsidRPr="000860BF">
        <w:rPr>
          <w:rFonts w:ascii="Calibri" w:hAnsi="Calibri" w:cs="Calibri"/>
          <w:color w:val="000000"/>
          <w:sz w:val="20"/>
          <w:szCs w:val="20"/>
        </w:rPr>
        <w:sym w:font="WP IconicSymbolsA" w:char="F093"/>
      </w:r>
      <w:r>
        <w:rPr>
          <w:rFonts w:ascii="Calibri" w:hAnsi="Calibri" w:cs="Calibri"/>
          <w:color w:val="000000"/>
          <w:sz w:val="20"/>
          <w:szCs w:val="20"/>
        </w:rPr>
        <w:t xml:space="preserve"> </w:t>
      </w:r>
      <w:r w:rsidRPr="000860BF">
        <w:rPr>
          <w:rFonts w:ascii="Calibri" w:hAnsi="Calibri" w:cs="Calibri"/>
          <w:color w:val="000000"/>
          <w:sz w:val="20"/>
          <w:szCs w:val="20"/>
        </w:rPr>
        <w:t>Credit Card: V</w:t>
      </w:r>
      <w:r>
        <w:rPr>
          <w:rFonts w:ascii="Calibri" w:hAnsi="Calibri" w:cs="Calibri"/>
          <w:color w:val="000000"/>
          <w:sz w:val="20"/>
          <w:szCs w:val="20"/>
        </w:rPr>
        <w:t xml:space="preserve">  </w:t>
      </w:r>
      <w:r w:rsidRPr="000860BF">
        <w:rPr>
          <w:rFonts w:ascii="Calibri" w:hAnsi="Calibri" w:cs="Calibri"/>
          <w:color w:val="000000"/>
          <w:sz w:val="20"/>
          <w:szCs w:val="20"/>
        </w:rPr>
        <w:t>MC</w:t>
      </w:r>
      <w:r>
        <w:rPr>
          <w:rFonts w:ascii="Calibri" w:hAnsi="Calibri" w:cs="Calibri"/>
          <w:color w:val="000000"/>
          <w:sz w:val="20"/>
          <w:szCs w:val="20"/>
        </w:rPr>
        <w:t xml:space="preserve">  </w:t>
      </w:r>
      <w:r w:rsidRPr="000860BF">
        <w:rPr>
          <w:rFonts w:ascii="Calibri" w:hAnsi="Calibri" w:cs="Calibri"/>
          <w:color w:val="000000"/>
          <w:sz w:val="20"/>
          <w:szCs w:val="20"/>
        </w:rPr>
        <w:t xml:space="preserve">AMX </w:t>
      </w:r>
      <w:r>
        <w:rPr>
          <w:rFonts w:ascii="Calibri" w:hAnsi="Calibri" w:cs="Calibri"/>
          <w:color w:val="000000"/>
          <w:sz w:val="20"/>
          <w:szCs w:val="20"/>
        </w:rPr>
        <w:t xml:space="preserve"> </w:t>
      </w:r>
      <w:r w:rsidRPr="000860BF">
        <w:rPr>
          <w:rFonts w:ascii="Calibri" w:hAnsi="Calibri" w:cs="Calibri"/>
          <w:color w:val="000000"/>
          <w:sz w:val="20"/>
          <w:szCs w:val="20"/>
        </w:rPr>
        <w:t xml:space="preserve">DSC  Expires________    </w:t>
      </w:r>
      <w:r>
        <w:rPr>
          <w:rFonts w:ascii="Calibri" w:hAnsi="Calibri" w:cs="Calibri"/>
          <w:color w:val="000000"/>
          <w:sz w:val="20"/>
          <w:szCs w:val="20"/>
        </w:rPr>
        <w:t>Sec. Code _________</w:t>
      </w:r>
      <w:r w:rsidRPr="000860BF">
        <w:rPr>
          <w:rFonts w:ascii="Calibri" w:hAnsi="Calibri" w:cs="Calibri"/>
          <w:color w:val="000000"/>
          <w:sz w:val="20"/>
          <w:szCs w:val="20"/>
        </w:rPr>
        <w:t xml:space="preserve">__ </w:t>
      </w:r>
    </w:p>
    <w:p w:rsidR="002238C7" w:rsidRPr="000860BF" w:rsidRDefault="002238C7" w:rsidP="002238C7">
      <w:pPr>
        <w:tabs>
          <w:tab w:val="left" w:pos="-600"/>
          <w:tab w:val="left" w:pos="330"/>
          <w:tab w:val="left" w:pos="960"/>
        </w:tabs>
        <w:spacing w:line="360" w:lineRule="auto"/>
        <w:rPr>
          <w:rFonts w:ascii="Calibri" w:hAnsi="Calibri" w:cs="Calibri"/>
          <w:b/>
          <w:bCs/>
          <w:color w:val="000000"/>
          <w:sz w:val="20"/>
          <w:szCs w:val="20"/>
        </w:rPr>
      </w:pPr>
      <w:r w:rsidRPr="000860BF">
        <w:rPr>
          <w:rFonts w:ascii="Calibri" w:hAnsi="Calibri" w:cs="Calibri"/>
          <w:color w:val="000000"/>
          <w:sz w:val="20"/>
          <w:szCs w:val="20"/>
        </w:rPr>
        <w:t>Card #_______</w:t>
      </w:r>
      <w:r>
        <w:rPr>
          <w:rFonts w:ascii="Calibri" w:hAnsi="Calibri" w:cs="Calibri"/>
          <w:color w:val="000000"/>
          <w:sz w:val="20"/>
          <w:szCs w:val="20"/>
        </w:rPr>
        <w:t>____</w:t>
      </w:r>
      <w:r w:rsidRPr="000860BF">
        <w:rPr>
          <w:rFonts w:ascii="Calibri" w:hAnsi="Calibri" w:cs="Calibri"/>
          <w:color w:val="000000"/>
          <w:sz w:val="20"/>
          <w:szCs w:val="20"/>
        </w:rPr>
        <w:t>___________________________</w:t>
      </w:r>
      <w:r>
        <w:rPr>
          <w:rFonts w:ascii="Calibri" w:hAnsi="Calibri" w:cs="Calibri"/>
          <w:color w:val="000000"/>
          <w:sz w:val="20"/>
          <w:szCs w:val="20"/>
        </w:rPr>
        <w:t>________</w:t>
      </w:r>
      <w:r w:rsidRPr="000860BF">
        <w:rPr>
          <w:rFonts w:ascii="Calibri" w:hAnsi="Calibri" w:cs="Calibri"/>
          <w:color w:val="000000"/>
          <w:sz w:val="20"/>
          <w:szCs w:val="20"/>
        </w:rPr>
        <w:t>_______   Signature __________</w:t>
      </w:r>
      <w:r>
        <w:rPr>
          <w:rFonts w:ascii="Calibri" w:hAnsi="Calibri" w:cs="Calibri"/>
          <w:color w:val="000000"/>
          <w:sz w:val="20"/>
          <w:szCs w:val="20"/>
        </w:rPr>
        <w:t>____</w:t>
      </w:r>
      <w:r w:rsidRPr="000860BF">
        <w:rPr>
          <w:rFonts w:ascii="Calibri" w:hAnsi="Calibri" w:cs="Calibri"/>
          <w:color w:val="000000"/>
          <w:sz w:val="20"/>
          <w:szCs w:val="20"/>
        </w:rPr>
        <w:t>____________</w:t>
      </w:r>
      <w:r>
        <w:rPr>
          <w:rFonts w:ascii="Calibri" w:hAnsi="Calibri" w:cs="Calibri"/>
          <w:color w:val="000000"/>
          <w:sz w:val="20"/>
          <w:szCs w:val="20"/>
        </w:rPr>
        <w:t>_____</w:t>
      </w:r>
      <w:r w:rsidRPr="000860BF">
        <w:rPr>
          <w:rFonts w:ascii="Calibri" w:hAnsi="Calibri" w:cs="Calibri"/>
          <w:color w:val="000000"/>
          <w:sz w:val="20"/>
          <w:szCs w:val="20"/>
        </w:rPr>
        <w:t>_</w:t>
      </w:r>
      <w:r>
        <w:rPr>
          <w:rFonts w:ascii="Calibri" w:hAnsi="Calibri" w:cs="Calibri"/>
          <w:color w:val="000000"/>
          <w:sz w:val="20"/>
          <w:szCs w:val="20"/>
        </w:rPr>
        <w:t>___</w:t>
      </w:r>
      <w:r w:rsidRPr="000860BF">
        <w:rPr>
          <w:rFonts w:ascii="Calibri" w:hAnsi="Calibri" w:cs="Calibri"/>
          <w:color w:val="000000"/>
          <w:sz w:val="20"/>
          <w:szCs w:val="20"/>
        </w:rPr>
        <w:t>_</w:t>
      </w:r>
    </w:p>
    <w:p w:rsidR="00965B4F" w:rsidRDefault="00965B4F">
      <w:pPr>
        <w:tabs>
          <w:tab w:val="left" w:pos="-600"/>
          <w:tab w:val="left" w:pos="330"/>
          <w:tab w:val="left" w:pos="960"/>
        </w:tabs>
        <w:jc w:val="center"/>
        <w:rPr>
          <w:rFonts w:ascii="Calibri" w:hAnsi="Calibri" w:cs="Calibri"/>
          <w:i/>
          <w:iCs/>
          <w:color w:val="000000"/>
        </w:rPr>
      </w:pPr>
    </w:p>
    <w:p w:rsidR="002238C7" w:rsidRDefault="002238C7">
      <w:pPr>
        <w:tabs>
          <w:tab w:val="left" w:pos="-600"/>
          <w:tab w:val="left" w:pos="330"/>
          <w:tab w:val="left" w:pos="960"/>
        </w:tabs>
        <w:jc w:val="center"/>
        <w:rPr>
          <w:rFonts w:ascii="Calibri" w:hAnsi="Calibri" w:cs="Calibri"/>
          <w:b/>
          <w:bCs/>
          <w:i/>
          <w:iCs/>
          <w:color w:val="0000FF"/>
          <w:sz w:val="26"/>
          <w:szCs w:val="26"/>
        </w:rPr>
      </w:pPr>
    </w:p>
    <w:p w:rsidR="00077A09" w:rsidRDefault="00C81E9B">
      <w:pPr>
        <w:tabs>
          <w:tab w:val="left" w:pos="-600"/>
          <w:tab w:val="left" w:pos="330"/>
          <w:tab w:val="left" w:pos="960"/>
        </w:tabs>
        <w:jc w:val="center"/>
        <w:rPr>
          <w:rFonts w:ascii="Calibri" w:hAnsi="Calibri" w:cs="Calibri"/>
          <w:i/>
          <w:iCs/>
          <w:color w:val="000000"/>
          <w:sz w:val="26"/>
          <w:szCs w:val="26"/>
        </w:rPr>
      </w:pPr>
      <w:r w:rsidRPr="00B21FA3">
        <w:rPr>
          <w:rFonts w:ascii="Calibri" w:hAnsi="Calibri" w:cs="Calibri"/>
          <w:b/>
          <w:bCs/>
          <w:i/>
          <w:iCs/>
          <w:color w:val="0000FF"/>
          <w:sz w:val="26"/>
          <w:szCs w:val="26"/>
        </w:rPr>
        <w:t>Return to:</w:t>
      </w:r>
      <w:r w:rsidRPr="00B21FA3">
        <w:rPr>
          <w:rFonts w:ascii="Calibri" w:hAnsi="Calibri" w:cs="Calibri"/>
          <w:i/>
          <w:iCs/>
          <w:color w:val="000000"/>
          <w:sz w:val="26"/>
          <w:szCs w:val="26"/>
        </w:rPr>
        <w:t xml:space="preserve"> </w:t>
      </w:r>
      <w:r w:rsidR="00B21FA3" w:rsidRPr="00B21FA3">
        <w:rPr>
          <w:rFonts w:ascii="Calibri" w:hAnsi="Calibri" w:cs="Calibri"/>
          <w:i/>
          <w:iCs/>
          <w:color w:val="000000"/>
          <w:sz w:val="26"/>
          <w:szCs w:val="26"/>
        </w:rPr>
        <w:t xml:space="preserve">Ken Montrose, 6200 </w:t>
      </w:r>
      <w:proofErr w:type="spellStart"/>
      <w:r w:rsidR="00B21FA3" w:rsidRPr="00B21FA3">
        <w:rPr>
          <w:rFonts w:ascii="Calibri" w:hAnsi="Calibri" w:cs="Calibri"/>
          <w:i/>
          <w:iCs/>
          <w:color w:val="000000"/>
          <w:sz w:val="26"/>
          <w:szCs w:val="26"/>
        </w:rPr>
        <w:t>Brooktree</w:t>
      </w:r>
      <w:proofErr w:type="spellEnd"/>
      <w:r w:rsidR="00B21FA3" w:rsidRPr="00B21FA3">
        <w:rPr>
          <w:rFonts w:ascii="Calibri" w:hAnsi="Calibri" w:cs="Calibri"/>
          <w:i/>
          <w:iCs/>
          <w:color w:val="000000"/>
          <w:sz w:val="26"/>
          <w:szCs w:val="26"/>
        </w:rPr>
        <w:t xml:space="preserve"> R</w:t>
      </w:r>
      <w:r w:rsidRPr="00B21FA3">
        <w:rPr>
          <w:rFonts w:ascii="Calibri" w:hAnsi="Calibri" w:cs="Calibri"/>
          <w:i/>
          <w:iCs/>
          <w:color w:val="000000"/>
          <w:sz w:val="26"/>
          <w:szCs w:val="26"/>
        </w:rPr>
        <w:t>d</w:t>
      </w:r>
      <w:r w:rsidR="00B21FA3" w:rsidRPr="00B21FA3">
        <w:rPr>
          <w:rFonts w:ascii="Calibri" w:hAnsi="Calibri" w:cs="Calibri"/>
          <w:i/>
          <w:iCs/>
          <w:color w:val="000000"/>
          <w:sz w:val="26"/>
          <w:szCs w:val="26"/>
        </w:rPr>
        <w:t xml:space="preserve">., </w:t>
      </w:r>
      <w:proofErr w:type="gramStart"/>
      <w:r w:rsidR="00B21FA3" w:rsidRPr="00B21FA3">
        <w:rPr>
          <w:rFonts w:ascii="Calibri" w:hAnsi="Calibri" w:cs="Calibri"/>
          <w:i/>
          <w:iCs/>
          <w:color w:val="000000"/>
          <w:sz w:val="26"/>
          <w:szCs w:val="26"/>
        </w:rPr>
        <w:t>S</w:t>
      </w:r>
      <w:r w:rsidRPr="00B21FA3">
        <w:rPr>
          <w:rFonts w:ascii="Calibri" w:hAnsi="Calibri" w:cs="Calibri"/>
          <w:i/>
          <w:iCs/>
          <w:color w:val="000000"/>
          <w:sz w:val="26"/>
          <w:szCs w:val="26"/>
        </w:rPr>
        <w:t>te</w:t>
      </w:r>
      <w:proofErr w:type="gramEnd"/>
      <w:r w:rsidR="00B21FA3" w:rsidRPr="00B21FA3">
        <w:rPr>
          <w:rFonts w:ascii="Calibri" w:hAnsi="Calibri" w:cs="Calibri"/>
          <w:i/>
          <w:iCs/>
          <w:color w:val="000000"/>
          <w:sz w:val="26"/>
          <w:szCs w:val="26"/>
        </w:rPr>
        <w:t>.</w:t>
      </w:r>
      <w:r w:rsidRPr="00B21FA3">
        <w:rPr>
          <w:rFonts w:ascii="Calibri" w:hAnsi="Calibri" w:cs="Calibri"/>
          <w:i/>
          <w:iCs/>
          <w:color w:val="000000"/>
          <w:sz w:val="26"/>
          <w:szCs w:val="26"/>
        </w:rPr>
        <w:t xml:space="preserve"> 210 Wexford PA, 15090 or fax</w:t>
      </w:r>
      <w:r w:rsidR="00B21FA3" w:rsidRPr="00B21FA3">
        <w:rPr>
          <w:rFonts w:ascii="Calibri" w:hAnsi="Calibri" w:cs="Calibri"/>
          <w:i/>
          <w:iCs/>
          <w:color w:val="000000"/>
          <w:sz w:val="26"/>
          <w:szCs w:val="26"/>
        </w:rPr>
        <w:t>:</w:t>
      </w:r>
      <w:r w:rsidRPr="00B21FA3">
        <w:rPr>
          <w:rFonts w:ascii="Calibri" w:hAnsi="Calibri" w:cs="Calibri"/>
          <w:i/>
          <w:iCs/>
          <w:color w:val="000000"/>
          <w:sz w:val="26"/>
          <w:szCs w:val="26"/>
        </w:rPr>
        <w:t xml:space="preserve"> (724) 531-6021</w:t>
      </w:r>
    </w:p>
    <w:p w:rsidR="00556681" w:rsidRDefault="00556681">
      <w:pPr>
        <w:tabs>
          <w:tab w:val="left" w:pos="-600"/>
          <w:tab w:val="left" w:pos="330"/>
          <w:tab w:val="left" w:pos="960"/>
        </w:tabs>
        <w:jc w:val="center"/>
        <w:rPr>
          <w:rFonts w:ascii="Calibri" w:hAnsi="Calibri" w:cs="Calibri"/>
          <w:i/>
          <w:iCs/>
          <w:color w:val="000000"/>
          <w:sz w:val="26"/>
          <w:szCs w:val="26"/>
        </w:rPr>
      </w:pPr>
    </w:p>
    <w:p w:rsidR="00556681" w:rsidRPr="00556681" w:rsidRDefault="00B7738D">
      <w:pPr>
        <w:tabs>
          <w:tab w:val="left" w:pos="-600"/>
          <w:tab w:val="left" w:pos="330"/>
          <w:tab w:val="left" w:pos="960"/>
        </w:tabs>
        <w:jc w:val="center"/>
        <w:rPr>
          <w:rFonts w:ascii="Calibri" w:hAnsi="Calibri" w:cs="Calibri"/>
          <w:i/>
          <w:iCs/>
          <w:color w:val="000000"/>
          <w:sz w:val="28"/>
          <w:szCs w:val="28"/>
        </w:rPr>
      </w:pPr>
      <w:r>
        <w:rPr>
          <w:rFonts w:ascii="Calibri" w:hAnsi="Calibri" w:cs="Calibri"/>
          <w:color w:val="000000"/>
          <w:sz w:val="28"/>
          <w:szCs w:val="28"/>
        </w:rPr>
        <w:t>Summit Academy</w:t>
      </w:r>
      <w:r w:rsidR="00556681" w:rsidRPr="00556681">
        <w:rPr>
          <w:rFonts w:ascii="Calibri" w:hAnsi="Calibri" w:cs="Calibri"/>
          <w:b/>
          <w:color w:val="000000"/>
          <w:sz w:val="28"/>
          <w:szCs w:val="28"/>
        </w:rPr>
        <w:t xml:space="preserve"> </w:t>
      </w:r>
      <w:r w:rsidR="00556681" w:rsidRPr="00556681">
        <w:rPr>
          <w:rFonts w:ascii="Calibri" w:hAnsi="Calibri" w:cs="Calibri"/>
          <w:color w:val="FF0000"/>
          <w:sz w:val="28"/>
          <w:szCs w:val="28"/>
        </w:rPr>
        <w:sym w:font="WP IconicSymbolsA" w:char="F0AE"/>
      </w:r>
      <w:r w:rsidR="00556681" w:rsidRPr="00556681">
        <w:rPr>
          <w:rFonts w:ascii="Calibri" w:hAnsi="Calibri" w:cs="Calibri"/>
          <w:color w:val="FF0000"/>
          <w:sz w:val="28"/>
          <w:szCs w:val="28"/>
        </w:rPr>
        <w:t xml:space="preserve"> </w:t>
      </w:r>
      <w:r>
        <w:rPr>
          <w:rFonts w:ascii="Calibri" w:hAnsi="Calibri" w:cs="Calibri"/>
          <w:sz w:val="28"/>
          <w:szCs w:val="28"/>
        </w:rPr>
        <w:t xml:space="preserve">839 Herman </w:t>
      </w:r>
      <w:r w:rsidR="00556681" w:rsidRPr="00556681">
        <w:rPr>
          <w:rFonts w:ascii="Calibri" w:hAnsi="Calibri" w:cs="Calibri"/>
          <w:sz w:val="28"/>
          <w:szCs w:val="28"/>
        </w:rPr>
        <w:t xml:space="preserve">Road </w:t>
      </w:r>
      <w:r w:rsidR="00556681" w:rsidRPr="00556681">
        <w:rPr>
          <w:rFonts w:ascii="Calibri" w:hAnsi="Calibri" w:cs="Calibri"/>
          <w:color w:val="FF0000"/>
          <w:sz w:val="28"/>
          <w:szCs w:val="28"/>
        </w:rPr>
        <w:sym w:font="WP IconicSymbolsA" w:char="F0AE"/>
      </w:r>
      <w:r w:rsidR="00556681" w:rsidRPr="00556681">
        <w:rPr>
          <w:rFonts w:ascii="Calibri" w:hAnsi="Calibri" w:cs="Calibri"/>
          <w:color w:val="000000"/>
          <w:sz w:val="28"/>
          <w:szCs w:val="28"/>
        </w:rPr>
        <w:t xml:space="preserve"> </w:t>
      </w:r>
      <w:r>
        <w:rPr>
          <w:rFonts w:ascii="Calibri" w:hAnsi="Calibri" w:cs="Calibri"/>
          <w:color w:val="000000"/>
          <w:sz w:val="28"/>
          <w:szCs w:val="28"/>
        </w:rPr>
        <w:t>Herman</w:t>
      </w:r>
      <w:r w:rsidR="00556681" w:rsidRPr="00556681">
        <w:rPr>
          <w:rFonts w:ascii="Calibri" w:hAnsi="Calibri" w:cs="Calibri"/>
          <w:color w:val="000000"/>
          <w:sz w:val="28"/>
          <w:szCs w:val="28"/>
        </w:rPr>
        <w:t xml:space="preserve">, PA </w:t>
      </w:r>
      <w:r>
        <w:rPr>
          <w:rFonts w:ascii="Calibri" w:hAnsi="Calibri" w:cs="Calibri"/>
          <w:color w:val="000000"/>
          <w:sz w:val="28"/>
          <w:szCs w:val="28"/>
        </w:rPr>
        <w:t>16039</w:t>
      </w:r>
      <w:r w:rsidR="00556681" w:rsidRPr="00556681">
        <w:rPr>
          <w:rFonts w:ascii="Calibri" w:hAnsi="Calibri" w:cs="Calibri"/>
          <w:color w:val="000000"/>
          <w:sz w:val="28"/>
          <w:szCs w:val="28"/>
        </w:rPr>
        <w:t xml:space="preserve"> </w:t>
      </w:r>
      <w:r w:rsidR="00556681" w:rsidRPr="00556681">
        <w:rPr>
          <w:rFonts w:ascii="Calibri" w:hAnsi="Calibri" w:cs="Calibri"/>
          <w:color w:val="FF0000"/>
          <w:sz w:val="28"/>
          <w:szCs w:val="28"/>
        </w:rPr>
        <w:sym w:font="WP IconicSymbolsA" w:char="F0AE"/>
      </w:r>
      <w:r w:rsidR="00556681" w:rsidRPr="00556681">
        <w:rPr>
          <w:rFonts w:ascii="Calibri" w:hAnsi="Calibri" w:cs="Calibri"/>
          <w:color w:val="FF0000"/>
          <w:sz w:val="28"/>
          <w:szCs w:val="28"/>
        </w:rPr>
        <w:t xml:space="preserve"> </w:t>
      </w:r>
      <w:hyperlink r:id="rId9" w:tooltip="Call via Hangouts" w:history="1">
        <w:r w:rsidRPr="00B7738D">
          <w:rPr>
            <w:rStyle w:val="Hyperlink"/>
            <w:rFonts w:ascii="Calibri" w:hAnsi="Calibri" w:cs="Calibri"/>
            <w:sz w:val="28"/>
            <w:szCs w:val="28"/>
          </w:rPr>
          <w:t>(724) 282-1995</w:t>
        </w:r>
      </w:hyperlink>
    </w:p>
    <w:p w:rsidR="00077A09" w:rsidRDefault="00077A09">
      <w:pPr>
        <w:widowControl/>
        <w:autoSpaceDE/>
        <w:autoSpaceDN/>
        <w:adjustRightInd/>
        <w:spacing w:after="200" w:line="276" w:lineRule="auto"/>
        <w:rPr>
          <w:rFonts w:ascii="Calibri" w:hAnsi="Calibri" w:cs="Calibri"/>
          <w:i/>
          <w:iCs/>
          <w:color w:val="000000"/>
          <w:sz w:val="26"/>
          <w:szCs w:val="26"/>
        </w:rPr>
      </w:pPr>
      <w:r>
        <w:rPr>
          <w:rFonts w:ascii="Calibri" w:hAnsi="Calibri" w:cs="Calibri"/>
          <w:i/>
          <w:iCs/>
          <w:color w:val="000000"/>
          <w:sz w:val="26"/>
          <w:szCs w:val="26"/>
        </w:rPr>
        <w:br w:type="page"/>
      </w:r>
    </w:p>
    <w:p w:rsidR="00C81E9B" w:rsidRDefault="00077A09">
      <w:pPr>
        <w:tabs>
          <w:tab w:val="left" w:pos="-600"/>
          <w:tab w:val="left" w:pos="330"/>
          <w:tab w:val="left" w:pos="960"/>
        </w:tabs>
        <w:jc w:val="center"/>
        <w:rPr>
          <w:rFonts w:ascii="Calibri" w:hAnsi="Calibri" w:cs="Calibri"/>
          <w:i/>
          <w:iCs/>
          <w:color w:val="000000"/>
          <w:sz w:val="26"/>
          <w:szCs w:val="26"/>
        </w:rPr>
      </w:pPr>
      <w:r>
        <w:rPr>
          <w:rFonts w:ascii="Calibri" w:hAnsi="Calibri" w:cs="Calibri"/>
          <w:i/>
          <w:iCs/>
          <w:color w:val="000000"/>
          <w:sz w:val="26"/>
          <w:szCs w:val="26"/>
        </w:rPr>
        <w:lastRenderedPageBreak/>
        <w:t>Course Descriptions</w:t>
      </w:r>
    </w:p>
    <w:p w:rsidR="00077A09" w:rsidRDefault="00077A09">
      <w:pPr>
        <w:jc w:val="both"/>
        <w:rPr>
          <w:b/>
          <w:bCs/>
          <w:color w:val="000000"/>
          <w:lang w:val="en-CA"/>
        </w:rPr>
      </w:pPr>
    </w:p>
    <w:p w:rsidR="000633FC" w:rsidRPr="00CC3E16" w:rsidRDefault="000633FC" w:rsidP="000633FC">
      <w:pPr>
        <w:tabs>
          <w:tab w:val="left" w:pos="-600"/>
          <w:tab w:val="left" w:pos="330"/>
          <w:tab w:val="left" w:pos="960"/>
        </w:tabs>
        <w:jc w:val="both"/>
        <w:rPr>
          <w:rFonts w:asciiTheme="minorHAnsi" w:hAnsiTheme="minorHAnsi" w:cs="Calibri Light"/>
          <w:color w:val="000000"/>
          <w:sz w:val="20"/>
          <w:szCs w:val="20"/>
        </w:rPr>
      </w:pPr>
      <w:r w:rsidRPr="00CC3E16">
        <w:rPr>
          <w:rFonts w:asciiTheme="minorHAnsi" w:hAnsiTheme="minorHAnsi" w:cs="Calibri Light"/>
          <w:b/>
          <w:bCs/>
          <w:i/>
          <w:iCs/>
          <w:color w:val="0000FF"/>
          <w:sz w:val="22"/>
          <w:szCs w:val="22"/>
        </w:rPr>
        <w:t xml:space="preserve">When Even the Voices are Hungover: Helping people overcome both mental illness &amp; substance abuse </w:t>
      </w:r>
      <w:r w:rsidRPr="00CC3E16">
        <w:rPr>
          <w:rFonts w:asciiTheme="minorHAnsi" w:hAnsiTheme="minorHAnsi" w:cs="Calibri Light"/>
          <w:color w:val="000000"/>
          <w:sz w:val="20"/>
          <w:szCs w:val="20"/>
        </w:rPr>
        <w:t>provides an overview of all the other trainings being offered.   We will discuss the importance of treating</w:t>
      </w:r>
      <w:r w:rsidRPr="00CC3E16">
        <w:rPr>
          <w:rFonts w:asciiTheme="minorHAnsi" w:hAnsiTheme="minorHAnsi" w:cs="Calibri Light"/>
          <w:color w:val="000000"/>
          <w:sz w:val="20"/>
          <w:szCs w:val="20"/>
        </w:rPr>
        <w:noBreakHyphen/>
      </w:r>
      <w:r w:rsidRPr="00CC3E16">
        <w:rPr>
          <w:rFonts w:asciiTheme="minorHAnsi" w:hAnsiTheme="minorHAnsi" w:cs="Calibri Light"/>
          <w:color w:val="000000"/>
          <w:sz w:val="20"/>
          <w:szCs w:val="20"/>
        </w:rPr>
        <w:noBreakHyphen/>
        <w:t>as much as possible</w:t>
      </w:r>
      <w:r w:rsidRPr="00CC3E16">
        <w:rPr>
          <w:rFonts w:asciiTheme="minorHAnsi" w:hAnsiTheme="minorHAnsi" w:cs="Calibri Light"/>
          <w:color w:val="000000"/>
          <w:sz w:val="20"/>
          <w:szCs w:val="20"/>
        </w:rPr>
        <w:noBreakHyphen/>
      </w:r>
      <w:r w:rsidRPr="00CC3E16">
        <w:rPr>
          <w:rFonts w:asciiTheme="minorHAnsi" w:hAnsiTheme="minorHAnsi" w:cs="Calibri Light"/>
          <w:color w:val="000000"/>
          <w:sz w:val="20"/>
          <w:szCs w:val="20"/>
        </w:rPr>
        <w:noBreakHyphen/>
        <w:t xml:space="preserve">mental illness and substance abuse at the same time, in the same place, with the same treatment team. </w:t>
      </w:r>
    </w:p>
    <w:p w:rsidR="000633FC" w:rsidRPr="00CC3E16" w:rsidRDefault="000633FC" w:rsidP="000633FC">
      <w:pPr>
        <w:tabs>
          <w:tab w:val="left" w:pos="-600"/>
          <w:tab w:val="left" w:pos="330"/>
          <w:tab w:val="left" w:pos="960"/>
        </w:tabs>
        <w:jc w:val="both"/>
        <w:rPr>
          <w:rFonts w:asciiTheme="minorHAnsi" w:hAnsiTheme="minorHAnsi" w:cs="Calibri Light"/>
          <w:color w:val="000000"/>
          <w:sz w:val="20"/>
          <w:szCs w:val="20"/>
        </w:rPr>
      </w:pPr>
    </w:p>
    <w:p w:rsidR="000633FC" w:rsidRPr="00CC3E16" w:rsidRDefault="000633FC" w:rsidP="000633FC">
      <w:pPr>
        <w:tabs>
          <w:tab w:val="left" w:pos="-600"/>
          <w:tab w:val="left" w:pos="330"/>
          <w:tab w:val="left" w:pos="960"/>
        </w:tabs>
        <w:jc w:val="both"/>
        <w:rPr>
          <w:rFonts w:asciiTheme="minorHAnsi" w:hAnsiTheme="minorHAnsi" w:cs="Calibri Light"/>
          <w:color w:val="000000"/>
          <w:sz w:val="20"/>
          <w:szCs w:val="20"/>
        </w:rPr>
      </w:pPr>
      <w:r w:rsidRPr="00CC3E16">
        <w:rPr>
          <w:rFonts w:asciiTheme="minorHAnsi" w:hAnsiTheme="minorHAnsi" w:cs="Calibri Light"/>
          <w:b/>
          <w:bCs/>
          <w:i/>
          <w:iCs/>
          <w:color w:val="0000FF"/>
          <w:sz w:val="22"/>
          <w:szCs w:val="22"/>
        </w:rPr>
        <w:t xml:space="preserve">MISA (Mental Illness/Substance Abuse) Assessment </w:t>
      </w:r>
      <w:r w:rsidRPr="00CC3E16">
        <w:rPr>
          <w:rFonts w:asciiTheme="minorHAnsi" w:hAnsiTheme="minorHAnsi" w:cs="Calibri Light"/>
          <w:color w:val="000000"/>
          <w:sz w:val="20"/>
          <w:szCs w:val="20"/>
        </w:rPr>
        <w:t>focuses on assessing both illnesses and how they affect the patient physically, mentally, and socially.  Participants will learn the difference between diagnosis and assessment, i.e. the importance of not losing sight of the person while pursuing their DSM IV classification.  Focusing on strengths, especially belief in a Higher Power and/or finding a higher purpose, will also be discussed.  Finally, participants will look at how both illnesses can make assessment difficult.</w:t>
      </w:r>
    </w:p>
    <w:p w:rsidR="000633FC" w:rsidRPr="00CC3E16" w:rsidRDefault="000633FC" w:rsidP="000633FC">
      <w:pPr>
        <w:tabs>
          <w:tab w:val="left" w:pos="-600"/>
          <w:tab w:val="left" w:pos="330"/>
          <w:tab w:val="left" w:pos="960"/>
        </w:tabs>
        <w:jc w:val="both"/>
        <w:rPr>
          <w:rFonts w:asciiTheme="minorHAnsi" w:hAnsiTheme="minorHAnsi" w:cs="Calibri Light"/>
          <w:color w:val="000000"/>
          <w:sz w:val="20"/>
          <w:szCs w:val="20"/>
        </w:rPr>
      </w:pPr>
    </w:p>
    <w:p w:rsidR="000633FC" w:rsidRPr="00CC3E16" w:rsidRDefault="00CD2B09" w:rsidP="000633FC">
      <w:pPr>
        <w:tabs>
          <w:tab w:val="left" w:pos="-600"/>
          <w:tab w:val="left" w:pos="330"/>
          <w:tab w:val="left" w:pos="960"/>
        </w:tabs>
        <w:jc w:val="both"/>
        <w:rPr>
          <w:rFonts w:asciiTheme="minorHAnsi" w:hAnsiTheme="minorHAnsi" w:cs="Calibri Light"/>
          <w:color w:val="000000"/>
          <w:sz w:val="20"/>
          <w:szCs w:val="20"/>
        </w:rPr>
      </w:pPr>
      <w:r>
        <w:rPr>
          <w:rFonts w:asciiTheme="minorHAnsi" w:hAnsiTheme="minorHAnsi" w:cs="Calibri Light"/>
          <w:b/>
          <w:bCs/>
          <w:i/>
          <w:iCs/>
          <w:color w:val="0000FF"/>
          <w:sz w:val="22"/>
          <w:szCs w:val="22"/>
        </w:rPr>
        <w:t xml:space="preserve">Burnout: Clinical, Ethical, &amp; Supervisory </w:t>
      </w:r>
      <w:proofErr w:type="gramStart"/>
      <w:r>
        <w:rPr>
          <w:rFonts w:asciiTheme="minorHAnsi" w:hAnsiTheme="minorHAnsi" w:cs="Calibri Light"/>
          <w:b/>
          <w:bCs/>
          <w:i/>
          <w:iCs/>
          <w:color w:val="0000FF"/>
          <w:sz w:val="22"/>
          <w:szCs w:val="22"/>
        </w:rPr>
        <w:t xml:space="preserve">Issues </w:t>
      </w:r>
      <w:r w:rsidR="000633FC" w:rsidRPr="00CD2B09">
        <w:rPr>
          <w:rFonts w:asciiTheme="minorHAnsi" w:hAnsiTheme="minorHAnsi" w:cs="Calibri Light"/>
          <w:b/>
          <w:bCs/>
          <w:iCs/>
          <w:color w:val="0000FF"/>
          <w:sz w:val="22"/>
          <w:szCs w:val="22"/>
        </w:rPr>
        <w:t xml:space="preserve"> </w:t>
      </w:r>
      <w:r w:rsidRPr="00CD2B09">
        <w:rPr>
          <w:rFonts w:asciiTheme="minorHAnsi" w:hAnsiTheme="minorHAnsi" w:cs="Calibri Light"/>
          <w:color w:val="000000"/>
          <w:sz w:val="20"/>
          <w:szCs w:val="20"/>
        </w:rPr>
        <w:t>explores</w:t>
      </w:r>
      <w:proofErr w:type="gramEnd"/>
      <w:r w:rsidRPr="00CD2B09">
        <w:rPr>
          <w:rFonts w:asciiTheme="minorHAnsi" w:hAnsiTheme="minorHAnsi" w:cs="Calibri Light"/>
          <w:color w:val="000000"/>
          <w:sz w:val="20"/>
          <w:szCs w:val="20"/>
        </w:rPr>
        <w:t xml:space="preserve"> the clinical and ethical issues of burnout.  Participants will be asked to assess their own burnout.   Time pressures, cognitive distortions, procrastination, and vicarious traumatization are explored for their impact on clinical practice.  Dealing with burnout in colleagues and those you supervise is a key issue.</w:t>
      </w:r>
    </w:p>
    <w:p w:rsidR="000633FC" w:rsidRPr="00CC3E16" w:rsidRDefault="000633FC" w:rsidP="000633FC">
      <w:pPr>
        <w:tabs>
          <w:tab w:val="left" w:pos="-600"/>
          <w:tab w:val="left" w:pos="330"/>
          <w:tab w:val="left" w:pos="960"/>
        </w:tabs>
        <w:jc w:val="both"/>
        <w:rPr>
          <w:rFonts w:asciiTheme="minorHAnsi" w:hAnsiTheme="minorHAnsi" w:cs="Calibri Light"/>
          <w:b/>
          <w:bCs/>
          <w:i/>
          <w:iCs/>
          <w:color w:val="0000FF"/>
          <w:sz w:val="20"/>
          <w:szCs w:val="20"/>
        </w:rPr>
      </w:pPr>
    </w:p>
    <w:p w:rsidR="000633FC" w:rsidRPr="00CC3E16" w:rsidRDefault="000633FC" w:rsidP="000633FC">
      <w:pPr>
        <w:tabs>
          <w:tab w:val="left" w:pos="-600"/>
          <w:tab w:val="left" w:pos="330"/>
          <w:tab w:val="left" w:pos="960"/>
        </w:tabs>
        <w:jc w:val="both"/>
        <w:rPr>
          <w:rFonts w:asciiTheme="minorHAnsi" w:hAnsiTheme="minorHAnsi" w:cs="Calibri"/>
          <w:sz w:val="20"/>
          <w:szCs w:val="20"/>
        </w:rPr>
      </w:pPr>
      <w:r w:rsidRPr="00CC3E16">
        <w:rPr>
          <w:rFonts w:asciiTheme="minorHAnsi" w:hAnsiTheme="minorHAnsi" w:cs="Calibri Light"/>
          <w:b/>
          <w:bCs/>
          <w:i/>
          <w:iCs/>
          <w:color w:val="0000FF"/>
          <w:sz w:val="22"/>
          <w:szCs w:val="22"/>
        </w:rPr>
        <w:t xml:space="preserve">Standing on the Same Step:  Meeting consumers where they are and helping them move ahead </w:t>
      </w:r>
      <w:r w:rsidRPr="00CC3E16">
        <w:rPr>
          <w:rFonts w:asciiTheme="minorHAnsi" w:hAnsiTheme="minorHAnsi"/>
          <w:sz w:val="20"/>
          <w:szCs w:val="20"/>
          <w:lang w:val="en-CA"/>
        </w:rPr>
        <w:fldChar w:fldCharType="begin"/>
      </w:r>
      <w:r w:rsidRPr="00CC3E16">
        <w:rPr>
          <w:rFonts w:asciiTheme="minorHAnsi" w:hAnsiTheme="minorHAnsi"/>
          <w:sz w:val="20"/>
          <w:szCs w:val="20"/>
          <w:lang w:val="en-CA"/>
        </w:rPr>
        <w:instrText xml:space="preserve"> SEQ CHAPTER \h \r 1</w:instrText>
      </w:r>
      <w:r w:rsidRPr="00CC3E16">
        <w:rPr>
          <w:rFonts w:asciiTheme="minorHAnsi" w:hAnsiTheme="minorHAnsi"/>
          <w:sz w:val="20"/>
          <w:szCs w:val="20"/>
          <w:lang w:val="en-CA"/>
        </w:rPr>
        <w:fldChar w:fldCharType="end"/>
      </w:r>
      <w:r w:rsidRPr="00CC3E16">
        <w:rPr>
          <w:rFonts w:asciiTheme="minorHAnsi" w:hAnsiTheme="minorHAnsi" w:cs="Calibri"/>
          <w:sz w:val="20"/>
          <w:szCs w:val="20"/>
        </w:rPr>
        <w:t xml:space="preserve">provides a brief overview to Prochaska &amp; </w:t>
      </w:r>
      <w:proofErr w:type="spellStart"/>
      <w:r w:rsidRPr="00CC3E16">
        <w:rPr>
          <w:rFonts w:asciiTheme="minorHAnsi" w:hAnsiTheme="minorHAnsi" w:cs="Calibri"/>
          <w:sz w:val="20"/>
          <w:szCs w:val="20"/>
        </w:rPr>
        <w:t>DiClemente’s</w:t>
      </w:r>
      <w:proofErr w:type="spellEnd"/>
      <w:r w:rsidRPr="00CC3E16">
        <w:rPr>
          <w:rFonts w:asciiTheme="minorHAnsi" w:hAnsiTheme="minorHAnsi" w:cs="Calibri"/>
          <w:sz w:val="20"/>
          <w:szCs w:val="20"/>
        </w:rPr>
        <w:t xml:space="preserve"> stage theory, and how it applies to dually diagnosed clients.  This introductory training also discusses treatment strategies and relapse prevention.  A sampling of group exercises is included in the text.</w:t>
      </w:r>
    </w:p>
    <w:p w:rsidR="000633FC" w:rsidRPr="00CC3E16" w:rsidRDefault="000633FC" w:rsidP="000633FC">
      <w:pPr>
        <w:tabs>
          <w:tab w:val="left" w:pos="-600"/>
          <w:tab w:val="left" w:pos="330"/>
          <w:tab w:val="left" w:pos="960"/>
        </w:tabs>
        <w:jc w:val="both"/>
        <w:rPr>
          <w:rFonts w:asciiTheme="minorHAnsi" w:hAnsiTheme="minorHAnsi" w:cs="Calibri Light"/>
          <w:color w:val="000000"/>
          <w:sz w:val="22"/>
          <w:szCs w:val="22"/>
        </w:rPr>
      </w:pPr>
    </w:p>
    <w:p w:rsidR="000633FC" w:rsidRPr="00CC3E16" w:rsidRDefault="000633FC" w:rsidP="000633FC">
      <w:pPr>
        <w:tabs>
          <w:tab w:val="left" w:pos="-600"/>
          <w:tab w:val="left" w:pos="330"/>
          <w:tab w:val="left" w:pos="960"/>
        </w:tabs>
        <w:jc w:val="both"/>
        <w:rPr>
          <w:rFonts w:asciiTheme="minorHAnsi" w:hAnsiTheme="minorHAnsi" w:cs="Calibri Light"/>
          <w:color w:val="000000"/>
          <w:sz w:val="20"/>
          <w:szCs w:val="20"/>
        </w:rPr>
      </w:pPr>
      <w:r w:rsidRPr="00CC3E16">
        <w:rPr>
          <w:rFonts w:asciiTheme="minorHAnsi" w:hAnsiTheme="minorHAnsi" w:cs="Calibri Light"/>
          <w:b/>
          <w:bCs/>
          <w:i/>
          <w:iCs/>
          <w:color w:val="0000FF"/>
          <w:sz w:val="22"/>
          <w:szCs w:val="22"/>
        </w:rPr>
        <w:t xml:space="preserve">Suicide, Violence, Mental Illness, and Addiction </w:t>
      </w:r>
      <w:r w:rsidRPr="00CC3E16">
        <w:rPr>
          <w:rFonts w:asciiTheme="minorHAnsi" w:hAnsiTheme="minorHAnsi" w:cs="Calibri Light"/>
          <w:color w:val="000000"/>
          <w:sz w:val="20"/>
          <w:szCs w:val="20"/>
        </w:rPr>
        <w:t xml:space="preserve">alerts professionals to the connection between violence, suicide, mental illness, and/or addiction.  You will be given information on spotting and preventing violence and suicide among MI/SA consumers.  The cycles of violence and suicide attempts will be discussed with an eye on how to intervene at each stage.  How substance abuse and symptoms impact people at each stage will be discussed. </w:t>
      </w:r>
    </w:p>
    <w:p w:rsidR="000633FC" w:rsidRPr="00CC3E16" w:rsidRDefault="000633FC" w:rsidP="000633FC">
      <w:pPr>
        <w:tabs>
          <w:tab w:val="left" w:pos="-600"/>
          <w:tab w:val="left" w:pos="330"/>
          <w:tab w:val="left" w:pos="960"/>
        </w:tabs>
        <w:jc w:val="both"/>
        <w:rPr>
          <w:rFonts w:asciiTheme="minorHAnsi" w:hAnsiTheme="minorHAnsi" w:cs="Calibri Light"/>
          <w:color w:val="000000"/>
          <w:sz w:val="22"/>
          <w:szCs w:val="22"/>
        </w:rPr>
      </w:pPr>
    </w:p>
    <w:p w:rsidR="000633FC" w:rsidRPr="00CC3E16" w:rsidRDefault="000633FC" w:rsidP="000633FC">
      <w:pPr>
        <w:tabs>
          <w:tab w:val="left" w:pos="-600"/>
          <w:tab w:val="left" w:pos="330"/>
          <w:tab w:val="left" w:pos="960"/>
        </w:tabs>
        <w:jc w:val="both"/>
        <w:rPr>
          <w:rFonts w:asciiTheme="minorHAnsi" w:hAnsiTheme="minorHAnsi" w:cs="Calibri Light"/>
          <w:color w:val="000000"/>
          <w:sz w:val="20"/>
          <w:szCs w:val="20"/>
        </w:rPr>
      </w:pPr>
      <w:r w:rsidRPr="00CC3E16">
        <w:rPr>
          <w:rFonts w:asciiTheme="minorHAnsi" w:hAnsiTheme="minorHAnsi" w:cs="Calibri Light"/>
          <w:b/>
          <w:bCs/>
          <w:i/>
          <w:iCs/>
          <w:color w:val="0000FF"/>
          <w:sz w:val="22"/>
          <w:szCs w:val="22"/>
        </w:rPr>
        <w:t xml:space="preserve">Five MISA Groups, and Pointers on </w:t>
      </w:r>
      <w:proofErr w:type="gramStart"/>
      <w:r w:rsidRPr="00CC3E16">
        <w:rPr>
          <w:rFonts w:asciiTheme="minorHAnsi" w:hAnsiTheme="minorHAnsi" w:cs="Calibri Light"/>
          <w:b/>
          <w:bCs/>
          <w:i/>
          <w:iCs/>
          <w:color w:val="0000FF"/>
          <w:sz w:val="22"/>
          <w:szCs w:val="22"/>
        </w:rPr>
        <w:t>Running</w:t>
      </w:r>
      <w:proofErr w:type="gramEnd"/>
      <w:r w:rsidRPr="00CC3E16">
        <w:rPr>
          <w:rFonts w:asciiTheme="minorHAnsi" w:hAnsiTheme="minorHAnsi" w:cs="Calibri Light"/>
          <w:b/>
          <w:bCs/>
          <w:i/>
          <w:iCs/>
          <w:color w:val="0000FF"/>
          <w:sz w:val="22"/>
          <w:szCs w:val="22"/>
        </w:rPr>
        <w:t xml:space="preserve"> them</w:t>
      </w:r>
      <w:r w:rsidR="00CC3E16">
        <w:rPr>
          <w:rFonts w:asciiTheme="minorHAnsi" w:hAnsiTheme="minorHAnsi" w:cs="Calibri Light"/>
          <w:b/>
          <w:bCs/>
          <w:i/>
          <w:iCs/>
          <w:color w:val="0000FF"/>
          <w:sz w:val="22"/>
          <w:szCs w:val="22"/>
        </w:rPr>
        <w:t xml:space="preserve"> </w:t>
      </w:r>
      <w:r w:rsidRPr="00CC3E16">
        <w:rPr>
          <w:rFonts w:asciiTheme="minorHAnsi" w:hAnsiTheme="minorHAnsi" w:cs="Calibri Light"/>
          <w:color w:val="000000"/>
          <w:sz w:val="20"/>
          <w:szCs w:val="20"/>
        </w:rPr>
        <w:t>considers the strengths and weaknesses of groups for MISA clients.  Most of the training will be experiential. Participants will be given lesson plans for five twelve</w:t>
      </w:r>
      <w:r w:rsidRPr="00CC3E16">
        <w:rPr>
          <w:rFonts w:asciiTheme="minorHAnsi" w:hAnsiTheme="minorHAnsi" w:cs="Calibri Light"/>
          <w:color w:val="000000"/>
          <w:sz w:val="20"/>
          <w:szCs w:val="20"/>
        </w:rPr>
        <w:noBreakHyphen/>
        <w:t>week groups.  They will be asked to participate in selected groups as if they were MISA consumers.  At the end of the day time will be allotted for questions/suggestions about these groups.  These groups will include:</w:t>
      </w:r>
    </w:p>
    <w:p w:rsidR="000633FC" w:rsidRPr="00CC3E16" w:rsidRDefault="000633FC" w:rsidP="000633FC">
      <w:pPr>
        <w:tabs>
          <w:tab w:val="left" w:pos="-600"/>
          <w:tab w:val="left" w:pos="330"/>
          <w:tab w:val="left" w:pos="960"/>
        </w:tabs>
        <w:ind w:firstLine="330"/>
        <w:jc w:val="both"/>
        <w:rPr>
          <w:rFonts w:asciiTheme="minorHAnsi" w:hAnsiTheme="minorHAnsi" w:cs="Calibri Light"/>
          <w:color w:val="000000"/>
          <w:sz w:val="20"/>
          <w:szCs w:val="20"/>
        </w:rPr>
      </w:pPr>
      <w:r w:rsidRPr="00CC3E16">
        <w:rPr>
          <w:rFonts w:asciiTheme="minorHAnsi" w:hAnsiTheme="minorHAnsi" w:cs="Calibri Light"/>
          <w:color w:val="000000"/>
          <w:sz w:val="20"/>
          <w:szCs w:val="20"/>
        </w:rPr>
        <w:t>1.</w:t>
      </w:r>
      <w:r w:rsidRPr="00CC3E16">
        <w:rPr>
          <w:rFonts w:asciiTheme="minorHAnsi" w:hAnsiTheme="minorHAnsi" w:cs="Calibri Light"/>
          <w:color w:val="000000"/>
          <w:sz w:val="20"/>
          <w:szCs w:val="20"/>
        </w:rPr>
        <w:tab/>
        <w:t>Medication Education</w:t>
      </w:r>
      <w:r w:rsidRPr="00CC3E16">
        <w:rPr>
          <w:rFonts w:asciiTheme="minorHAnsi" w:hAnsiTheme="minorHAnsi" w:cs="Calibri Light"/>
          <w:color w:val="000000"/>
          <w:sz w:val="20"/>
          <w:szCs w:val="20"/>
        </w:rPr>
        <w:tab/>
      </w:r>
      <w:r w:rsidRPr="00CC3E16">
        <w:rPr>
          <w:rFonts w:asciiTheme="minorHAnsi" w:hAnsiTheme="minorHAnsi" w:cs="Calibri Light"/>
          <w:color w:val="000000"/>
          <w:sz w:val="20"/>
          <w:szCs w:val="20"/>
        </w:rPr>
        <w:tab/>
      </w:r>
      <w:r w:rsidRPr="00CC3E16">
        <w:rPr>
          <w:rFonts w:asciiTheme="minorHAnsi" w:hAnsiTheme="minorHAnsi" w:cs="Calibri Light"/>
          <w:color w:val="000000"/>
          <w:sz w:val="20"/>
          <w:szCs w:val="20"/>
        </w:rPr>
        <w:tab/>
        <w:t>4.</w:t>
      </w:r>
      <w:r w:rsidRPr="00CC3E16">
        <w:rPr>
          <w:rFonts w:asciiTheme="minorHAnsi" w:hAnsiTheme="minorHAnsi" w:cs="Calibri Light"/>
          <w:color w:val="000000"/>
          <w:sz w:val="20"/>
          <w:szCs w:val="20"/>
        </w:rPr>
        <w:tab/>
        <w:t>Cognitive Recovery</w:t>
      </w:r>
    </w:p>
    <w:p w:rsidR="000633FC" w:rsidRPr="00CC3E16" w:rsidRDefault="000633FC" w:rsidP="000633FC">
      <w:pPr>
        <w:tabs>
          <w:tab w:val="left" w:pos="-600"/>
          <w:tab w:val="left" w:pos="330"/>
          <w:tab w:val="left" w:pos="960"/>
        </w:tabs>
        <w:ind w:firstLine="330"/>
        <w:jc w:val="both"/>
        <w:rPr>
          <w:rFonts w:asciiTheme="minorHAnsi" w:hAnsiTheme="minorHAnsi" w:cs="Calibri Light"/>
          <w:color w:val="000000"/>
          <w:sz w:val="20"/>
          <w:szCs w:val="20"/>
        </w:rPr>
      </w:pPr>
      <w:r w:rsidRPr="00CC3E16">
        <w:rPr>
          <w:rFonts w:asciiTheme="minorHAnsi" w:hAnsiTheme="minorHAnsi" w:cs="Calibri Light"/>
          <w:color w:val="000000"/>
          <w:sz w:val="20"/>
          <w:szCs w:val="20"/>
        </w:rPr>
        <w:t>2.</w:t>
      </w:r>
      <w:r w:rsidRPr="00CC3E16">
        <w:rPr>
          <w:rFonts w:asciiTheme="minorHAnsi" w:hAnsiTheme="minorHAnsi" w:cs="Calibri Light"/>
          <w:color w:val="000000"/>
          <w:sz w:val="20"/>
          <w:szCs w:val="20"/>
        </w:rPr>
        <w:tab/>
        <w:t>Twelve Step Education</w:t>
      </w:r>
      <w:r w:rsidRPr="00CC3E16">
        <w:rPr>
          <w:rFonts w:asciiTheme="minorHAnsi" w:hAnsiTheme="minorHAnsi" w:cs="Calibri Light"/>
          <w:color w:val="000000"/>
          <w:sz w:val="20"/>
          <w:szCs w:val="20"/>
        </w:rPr>
        <w:tab/>
      </w:r>
      <w:r w:rsidRPr="00CC3E16">
        <w:rPr>
          <w:rFonts w:asciiTheme="minorHAnsi" w:hAnsiTheme="minorHAnsi" w:cs="Calibri Light"/>
          <w:color w:val="000000"/>
          <w:sz w:val="20"/>
          <w:szCs w:val="20"/>
        </w:rPr>
        <w:tab/>
      </w:r>
      <w:r w:rsidRPr="00CC3E16">
        <w:rPr>
          <w:rFonts w:asciiTheme="minorHAnsi" w:hAnsiTheme="minorHAnsi" w:cs="Calibri Light"/>
          <w:color w:val="000000"/>
          <w:sz w:val="20"/>
          <w:szCs w:val="20"/>
        </w:rPr>
        <w:tab/>
        <w:t>5.</w:t>
      </w:r>
      <w:r w:rsidRPr="00CC3E16">
        <w:rPr>
          <w:rFonts w:asciiTheme="minorHAnsi" w:hAnsiTheme="minorHAnsi" w:cs="Calibri Light"/>
          <w:color w:val="000000"/>
          <w:sz w:val="20"/>
          <w:szCs w:val="20"/>
        </w:rPr>
        <w:tab/>
        <w:t>Relapse Prevention</w:t>
      </w:r>
    </w:p>
    <w:p w:rsidR="000633FC" w:rsidRPr="00CC3E16" w:rsidRDefault="000633FC" w:rsidP="000633FC">
      <w:pPr>
        <w:tabs>
          <w:tab w:val="left" w:pos="-600"/>
          <w:tab w:val="left" w:pos="330"/>
          <w:tab w:val="left" w:pos="960"/>
        </w:tabs>
        <w:ind w:firstLine="330"/>
        <w:jc w:val="both"/>
        <w:rPr>
          <w:rFonts w:asciiTheme="minorHAnsi" w:hAnsiTheme="minorHAnsi" w:cs="Calibri Light"/>
          <w:color w:val="000000"/>
          <w:sz w:val="20"/>
          <w:szCs w:val="20"/>
        </w:rPr>
      </w:pPr>
      <w:r w:rsidRPr="00CC3E16">
        <w:rPr>
          <w:rFonts w:asciiTheme="minorHAnsi" w:hAnsiTheme="minorHAnsi" w:cs="Calibri Light"/>
          <w:color w:val="000000"/>
          <w:sz w:val="20"/>
          <w:szCs w:val="20"/>
        </w:rPr>
        <w:t>3.</w:t>
      </w:r>
      <w:r w:rsidRPr="00CC3E16">
        <w:rPr>
          <w:rFonts w:asciiTheme="minorHAnsi" w:hAnsiTheme="minorHAnsi" w:cs="Calibri Light"/>
          <w:color w:val="000000"/>
          <w:sz w:val="20"/>
          <w:szCs w:val="20"/>
        </w:rPr>
        <w:tab/>
        <w:t>Substance Abuse and the Human Body</w:t>
      </w:r>
    </w:p>
    <w:p w:rsidR="000633FC" w:rsidRPr="00CC3E16" w:rsidRDefault="000633FC" w:rsidP="000633FC">
      <w:pPr>
        <w:tabs>
          <w:tab w:val="left" w:pos="-600"/>
          <w:tab w:val="left" w:pos="330"/>
          <w:tab w:val="left" w:pos="960"/>
        </w:tabs>
        <w:rPr>
          <w:rFonts w:asciiTheme="minorHAnsi" w:hAnsiTheme="minorHAnsi" w:cs="Calibri Light"/>
          <w:color w:val="000000"/>
          <w:sz w:val="20"/>
          <w:szCs w:val="20"/>
        </w:rPr>
      </w:pPr>
    </w:p>
    <w:p w:rsidR="000633FC" w:rsidRPr="00CC3E16" w:rsidRDefault="000633FC" w:rsidP="000633FC">
      <w:pPr>
        <w:tabs>
          <w:tab w:val="left" w:pos="-600"/>
          <w:tab w:val="left" w:pos="330"/>
          <w:tab w:val="left" w:pos="960"/>
        </w:tabs>
        <w:jc w:val="both"/>
        <w:rPr>
          <w:rFonts w:asciiTheme="minorHAnsi" w:hAnsiTheme="minorHAnsi" w:cs="Calibri Light"/>
          <w:color w:val="000000"/>
          <w:sz w:val="20"/>
          <w:szCs w:val="20"/>
        </w:rPr>
      </w:pPr>
      <w:r w:rsidRPr="00CC3E16">
        <w:rPr>
          <w:rFonts w:asciiTheme="minorHAnsi" w:hAnsiTheme="minorHAnsi" w:cs="Calibri Light"/>
          <w:b/>
          <w:bCs/>
          <w:i/>
          <w:iCs/>
          <w:color w:val="0000FF"/>
          <w:sz w:val="22"/>
          <w:szCs w:val="22"/>
        </w:rPr>
        <w:t xml:space="preserve">Medications and Twelve Step Recovery </w:t>
      </w:r>
      <w:r w:rsidRPr="00CC3E16">
        <w:rPr>
          <w:rFonts w:asciiTheme="minorHAnsi" w:hAnsiTheme="minorHAnsi" w:cs="Calibri Light"/>
          <w:color w:val="000000"/>
          <w:sz w:val="20"/>
          <w:szCs w:val="20"/>
        </w:rPr>
        <w:t xml:space="preserve">defines "clean time" for people taking medications.  It also discusses Twelve Step programs and psychotropic medications, and reducing reliance on medications.  Taking medications is re-framed as a contract, with certain obligations for the person recovering from mental illness and substance abuse.  Participants will receive a copy of </w:t>
      </w:r>
      <w:r w:rsidRPr="00CC3E16">
        <w:rPr>
          <w:rFonts w:asciiTheme="minorHAnsi" w:hAnsiTheme="minorHAnsi" w:cs="Calibri Light"/>
          <w:i/>
          <w:iCs/>
          <w:color w:val="000000"/>
          <w:sz w:val="20"/>
          <w:szCs w:val="20"/>
        </w:rPr>
        <w:t>Staying Sober, Taking Medications: A guide for people in recovery</w:t>
      </w:r>
      <w:r w:rsidRPr="00CC3E16">
        <w:rPr>
          <w:rFonts w:asciiTheme="minorHAnsi" w:hAnsiTheme="minorHAnsi" w:cs="Calibri Light"/>
          <w:color w:val="000000"/>
          <w:sz w:val="20"/>
          <w:szCs w:val="20"/>
        </w:rPr>
        <w:t>.</w:t>
      </w:r>
    </w:p>
    <w:p w:rsidR="000633FC" w:rsidRPr="00CC3E16" w:rsidRDefault="000633FC" w:rsidP="000633FC">
      <w:pPr>
        <w:tabs>
          <w:tab w:val="left" w:pos="-600"/>
          <w:tab w:val="left" w:pos="330"/>
          <w:tab w:val="left" w:pos="960"/>
        </w:tabs>
        <w:jc w:val="both"/>
        <w:rPr>
          <w:rFonts w:asciiTheme="minorHAnsi" w:hAnsiTheme="minorHAnsi" w:cs="Calibri Light"/>
          <w:color w:val="000000"/>
          <w:sz w:val="20"/>
          <w:szCs w:val="20"/>
        </w:rPr>
      </w:pPr>
    </w:p>
    <w:p w:rsidR="000633FC" w:rsidRPr="00CC3E16" w:rsidRDefault="000633FC" w:rsidP="000633FC">
      <w:pPr>
        <w:tabs>
          <w:tab w:val="left" w:pos="-600"/>
          <w:tab w:val="left" w:pos="330"/>
          <w:tab w:val="left" w:pos="960"/>
        </w:tabs>
        <w:jc w:val="both"/>
        <w:rPr>
          <w:rFonts w:asciiTheme="minorHAnsi" w:hAnsiTheme="minorHAnsi" w:cs="Calibri Light"/>
          <w:color w:val="000000"/>
          <w:sz w:val="20"/>
          <w:szCs w:val="20"/>
        </w:rPr>
      </w:pPr>
      <w:r w:rsidRPr="00CC3E16">
        <w:rPr>
          <w:rFonts w:asciiTheme="minorHAnsi" w:hAnsiTheme="minorHAnsi" w:cs="Calibri Light"/>
          <w:b/>
          <w:bCs/>
          <w:i/>
          <w:iCs/>
          <w:color w:val="0000FF"/>
          <w:sz w:val="22"/>
          <w:szCs w:val="22"/>
        </w:rPr>
        <w:t>Working Supportively with Family Members and Significant Others</w:t>
      </w:r>
      <w:r w:rsidR="00CC3E16">
        <w:rPr>
          <w:rFonts w:asciiTheme="minorHAnsi" w:hAnsiTheme="minorHAnsi" w:cs="Calibri Light"/>
          <w:b/>
          <w:bCs/>
          <w:i/>
          <w:iCs/>
          <w:color w:val="0000FF"/>
          <w:sz w:val="22"/>
          <w:szCs w:val="22"/>
        </w:rPr>
        <w:t xml:space="preserve"> </w:t>
      </w:r>
      <w:r w:rsidRPr="00CC3E16">
        <w:rPr>
          <w:rFonts w:asciiTheme="minorHAnsi" w:hAnsiTheme="minorHAnsi" w:cs="Calibri Light"/>
          <w:color w:val="000000"/>
          <w:sz w:val="20"/>
          <w:szCs w:val="20"/>
        </w:rPr>
        <w:t xml:space="preserve">will help professionals work constructively with families of all sorts.  Overcoming blame, setting boundaries, advocacy, balancing family and consumer needs, interventions, and family education will be discussed.  Harnessing the strength, information, and other resources obtainable from families will also be discussed.  Setting boundaries and helping families set boundaries will be a key theme.  </w:t>
      </w:r>
    </w:p>
    <w:p w:rsidR="000633FC" w:rsidRPr="00CC3E16" w:rsidRDefault="000633FC" w:rsidP="000633FC">
      <w:pPr>
        <w:tabs>
          <w:tab w:val="left" w:pos="-600"/>
          <w:tab w:val="left" w:pos="330"/>
          <w:tab w:val="left" w:pos="960"/>
        </w:tabs>
        <w:jc w:val="both"/>
        <w:rPr>
          <w:rFonts w:asciiTheme="minorHAnsi" w:hAnsiTheme="minorHAnsi" w:cs="Calibri Light"/>
          <w:color w:val="000000"/>
          <w:sz w:val="22"/>
          <w:szCs w:val="22"/>
        </w:rPr>
      </w:pPr>
    </w:p>
    <w:p w:rsidR="000633FC" w:rsidRPr="00CC3E16" w:rsidRDefault="000633FC" w:rsidP="000633FC">
      <w:pPr>
        <w:tabs>
          <w:tab w:val="left" w:pos="-600"/>
          <w:tab w:val="left" w:pos="330"/>
          <w:tab w:val="left" w:pos="960"/>
        </w:tabs>
        <w:jc w:val="both"/>
        <w:rPr>
          <w:rFonts w:asciiTheme="minorHAnsi" w:hAnsiTheme="minorHAnsi" w:cs="Calibri Light"/>
          <w:color w:val="000000"/>
          <w:sz w:val="20"/>
          <w:szCs w:val="20"/>
        </w:rPr>
      </w:pPr>
      <w:r w:rsidRPr="00CC3E16">
        <w:rPr>
          <w:rFonts w:asciiTheme="minorHAnsi" w:hAnsiTheme="minorHAnsi" w:cs="Calibri Light"/>
          <w:b/>
          <w:bCs/>
          <w:i/>
          <w:iCs/>
          <w:color w:val="0000FF"/>
          <w:sz w:val="22"/>
          <w:szCs w:val="22"/>
        </w:rPr>
        <w:t>Ethics in the Helping Professions</w:t>
      </w:r>
      <w:r w:rsidR="00CC3E16">
        <w:rPr>
          <w:rFonts w:asciiTheme="minorHAnsi" w:hAnsiTheme="minorHAnsi" w:cs="Calibri Light"/>
          <w:b/>
          <w:bCs/>
          <w:i/>
          <w:iCs/>
          <w:color w:val="0000FF"/>
          <w:sz w:val="22"/>
          <w:szCs w:val="22"/>
        </w:rPr>
        <w:t xml:space="preserve"> </w:t>
      </w:r>
      <w:r w:rsidRPr="00CC3E16">
        <w:rPr>
          <w:rFonts w:asciiTheme="minorHAnsi" w:hAnsiTheme="minorHAnsi" w:cs="Calibri Light"/>
          <w:color w:val="000000"/>
          <w:sz w:val="20"/>
          <w:szCs w:val="20"/>
        </w:rPr>
        <w:t xml:space="preserve">explores the basic principles of ethical codes.  Participants should be able to explain the reasoning behind ethical codes, and identify pressures to violate them.  We will focus on why good counselors </w:t>
      </w:r>
      <w:r w:rsidRPr="00CC3E16">
        <w:rPr>
          <w:rFonts w:asciiTheme="minorHAnsi" w:hAnsiTheme="minorHAnsi" w:cs="Calibri Light"/>
          <w:color w:val="000000"/>
          <w:sz w:val="20"/>
          <w:szCs w:val="20"/>
        </w:rPr>
        <w:sym w:font="WP TypographicSymbols" w:char="0041"/>
      </w:r>
      <w:r w:rsidRPr="00CC3E16">
        <w:rPr>
          <w:rFonts w:asciiTheme="minorHAnsi" w:hAnsiTheme="minorHAnsi" w:cs="Calibri Light"/>
          <w:color w:val="000000"/>
          <w:sz w:val="20"/>
          <w:szCs w:val="20"/>
        </w:rPr>
        <w:t xml:space="preserve">go </w:t>
      </w:r>
      <w:proofErr w:type="gramStart"/>
      <w:r w:rsidRPr="00CC3E16">
        <w:rPr>
          <w:rFonts w:asciiTheme="minorHAnsi" w:hAnsiTheme="minorHAnsi" w:cs="Calibri Light"/>
          <w:color w:val="000000"/>
          <w:sz w:val="20"/>
          <w:szCs w:val="20"/>
        </w:rPr>
        <w:t>bad</w:t>
      </w:r>
      <w:proofErr w:type="gramEnd"/>
      <w:r w:rsidRPr="00CC3E16">
        <w:rPr>
          <w:rFonts w:asciiTheme="minorHAnsi" w:hAnsiTheme="minorHAnsi" w:cs="Calibri Light"/>
          <w:color w:val="000000"/>
          <w:sz w:val="20"/>
          <w:szCs w:val="20"/>
        </w:rPr>
        <w:t>.</w:t>
      </w:r>
      <w:r w:rsidRPr="00CC3E16">
        <w:rPr>
          <w:rFonts w:asciiTheme="minorHAnsi" w:hAnsiTheme="minorHAnsi" w:cs="Calibri Light"/>
          <w:color w:val="000000"/>
          <w:sz w:val="20"/>
          <w:szCs w:val="20"/>
        </w:rPr>
        <w:sym w:font="WP TypographicSymbols" w:char="0040"/>
      </w:r>
    </w:p>
    <w:p w:rsidR="000633FC" w:rsidRPr="00CC3E16" w:rsidRDefault="000633FC" w:rsidP="000633FC">
      <w:pPr>
        <w:tabs>
          <w:tab w:val="left" w:pos="-600"/>
          <w:tab w:val="left" w:pos="330"/>
          <w:tab w:val="left" w:pos="960"/>
        </w:tabs>
        <w:jc w:val="both"/>
        <w:rPr>
          <w:rFonts w:asciiTheme="minorHAnsi" w:hAnsiTheme="minorHAnsi" w:cs="Calibri Light"/>
          <w:color w:val="000000"/>
          <w:sz w:val="22"/>
          <w:szCs w:val="22"/>
        </w:rPr>
      </w:pPr>
    </w:p>
    <w:p w:rsidR="00776DC7" w:rsidRPr="009252C6" w:rsidRDefault="00776DC7" w:rsidP="00776DC7">
      <w:pPr>
        <w:rPr>
          <w:rFonts w:asciiTheme="minorHAnsi" w:hAnsiTheme="minorHAnsi"/>
          <w:color w:val="000000"/>
          <w:sz w:val="16"/>
          <w:szCs w:val="16"/>
        </w:rPr>
      </w:pPr>
      <w:r w:rsidRPr="009252C6">
        <w:rPr>
          <w:rFonts w:asciiTheme="minorHAnsi" w:hAnsiTheme="minorHAnsi"/>
          <w:b/>
          <w:color w:val="000000"/>
          <w:sz w:val="16"/>
          <w:szCs w:val="16"/>
        </w:rPr>
        <w:t>Disclaimers:</w:t>
      </w:r>
      <w:r w:rsidRPr="009252C6">
        <w:rPr>
          <w:rFonts w:asciiTheme="minorHAnsi" w:hAnsiTheme="minorHAnsi"/>
          <w:b/>
          <w:color w:val="000000"/>
          <w:sz w:val="16"/>
          <w:szCs w:val="16"/>
        </w:rPr>
        <w:br/>
      </w:r>
      <w:r w:rsidRPr="009252C6">
        <w:rPr>
          <w:rFonts w:asciiTheme="minorHAnsi" w:hAnsiTheme="minorHAnsi"/>
          <w:color w:val="000000"/>
          <w:sz w:val="16"/>
          <w:szCs w:val="16"/>
        </w:rPr>
        <w:t>* “This course has been approved by Greenbriar Treatment Center, as a NAADAC Approved Education Provider, for f</w:t>
      </w:r>
      <w:r w:rsidR="009252C6" w:rsidRPr="009252C6">
        <w:rPr>
          <w:rFonts w:asciiTheme="minorHAnsi" w:hAnsiTheme="minorHAnsi"/>
          <w:color w:val="000000"/>
          <w:sz w:val="16"/>
          <w:szCs w:val="16"/>
        </w:rPr>
        <w:t xml:space="preserve">ive or six </w:t>
      </w:r>
      <w:r w:rsidRPr="009252C6">
        <w:rPr>
          <w:rFonts w:asciiTheme="minorHAnsi" w:hAnsiTheme="minorHAnsi"/>
          <w:color w:val="000000"/>
          <w:sz w:val="16"/>
          <w:szCs w:val="16"/>
        </w:rPr>
        <w:t>CE. NAADAC Provider #85689, Greenbriar Treatment Center is responsible for all aspects of its programing.</w:t>
      </w:r>
    </w:p>
    <w:p w:rsidR="00077A09" w:rsidRPr="009252C6" w:rsidRDefault="00776DC7" w:rsidP="00776DC7">
      <w:pPr>
        <w:rPr>
          <w:rFonts w:asciiTheme="minorHAnsi" w:hAnsiTheme="minorHAnsi"/>
          <w:color w:val="000000"/>
          <w:sz w:val="16"/>
          <w:szCs w:val="16"/>
        </w:rPr>
      </w:pPr>
      <w:r w:rsidRPr="009252C6">
        <w:rPr>
          <w:rFonts w:asciiTheme="minorHAnsi" w:hAnsiTheme="minorHAnsi"/>
          <w:color w:val="000000"/>
          <w:sz w:val="16"/>
          <w:szCs w:val="16"/>
        </w:rPr>
        <w:t>**Greenbriar Treatment Center has been approved by NBCC as an Approved Continuing Education Provider, ACEP #6352.  Programs that do not qualify for NBCC credit are clearly identified.  Greenbriar Treatment Center is solely responsible for all aspects of the programs.</w:t>
      </w:r>
    </w:p>
    <w:p w:rsidR="00776DC7" w:rsidRPr="009252C6" w:rsidRDefault="006D3242" w:rsidP="00776DC7">
      <w:pPr>
        <w:rPr>
          <w:rFonts w:asciiTheme="minorHAnsi" w:hAnsiTheme="minorHAnsi"/>
          <w:color w:val="000000"/>
          <w:sz w:val="16"/>
          <w:szCs w:val="16"/>
        </w:rPr>
      </w:pPr>
      <w:r>
        <w:rPr>
          <w:rFonts w:asciiTheme="minorHAnsi" w:hAnsiTheme="minorHAnsi"/>
          <w:color w:val="000000"/>
          <w:sz w:val="16"/>
          <w:szCs w:val="16"/>
        </w:rPr>
        <w:t>*</w:t>
      </w:r>
      <w:r w:rsidRPr="006D3242">
        <w:rPr>
          <w:rFonts w:asciiTheme="minorHAnsi" w:hAnsiTheme="minorHAnsi"/>
          <w:color w:val="000000"/>
          <w:sz w:val="16"/>
          <w:szCs w:val="16"/>
        </w:rPr>
        <w:t>**This activity has been submitted to the Pennsylvania State Nurses Association for approval to award contact hours. The Pennsylvania State Nurses Association Approver Unit is accredited as an approver of continuing nursing education by the American Nurses Credentialing Center’s Commission on Accreditation.</w:t>
      </w:r>
    </w:p>
    <w:p w:rsidR="009252C6" w:rsidRPr="009252C6" w:rsidRDefault="009252C6" w:rsidP="00776DC7">
      <w:pPr>
        <w:rPr>
          <w:rFonts w:asciiTheme="minorHAnsi" w:hAnsiTheme="minorHAnsi"/>
          <w:color w:val="000000"/>
          <w:sz w:val="16"/>
          <w:szCs w:val="16"/>
        </w:rPr>
      </w:pPr>
      <w:r w:rsidRPr="009252C6">
        <w:rPr>
          <w:rFonts w:asciiTheme="minorHAnsi" w:hAnsiTheme="minorHAnsi"/>
          <w:color w:val="000000"/>
          <w:sz w:val="16"/>
          <w:szCs w:val="16"/>
        </w:rPr>
        <w:t>#This</w:t>
      </w:r>
      <w:r w:rsidR="006D3242">
        <w:rPr>
          <w:rFonts w:asciiTheme="minorHAnsi" w:hAnsiTheme="minorHAnsi"/>
          <w:color w:val="000000"/>
          <w:sz w:val="16"/>
          <w:szCs w:val="16"/>
        </w:rPr>
        <w:t xml:space="preserve"> program is offered for </w:t>
      </w:r>
      <w:proofErr w:type="gramStart"/>
      <w:r w:rsidR="006D3242">
        <w:rPr>
          <w:rFonts w:asciiTheme="minorHAnsi" w:hAnsiTheme="minorHAnsi"/>
          <w:color w:val="000000"/>
          <w:sz w:val="16"/>
          <w:szCs w:val="16"/>
        </w:rPr>
        <w:t xml:space="preserve">three </w:t>
      </w:r>
      <w:r w:rsidRPr="009252C6">
        <w:rPr>
          <w:rFonts w:asciiTheme="minorHAnsi" w:hAnsiTheme="minorHAnsi"/>
          <w:color w:val="000000"/>
          <w:sz w:val="16"/>
          <w:szCs w:val="16"/>
        </w:rPr>
        <w:t xml:space="preserve"> hours</w:t>
      </w:r>
      <w:proofErr w:type="gramEnd"/>
      <w:r w:rsidRPr="009252C6">
        <w:rPr>
          <w:rFonts w:asciiTheme="minorHAnsi" w:hAnsiTheme="minorHAnsi"/>
          <w:color w:val="000000"/>
          <w:sz w:val="16"/>
          <w:szCs w:val="16"/>
        </w:rPr>
        <w:t xml:space="preserve"> of social work continuing education through co-sponsorship of the University of Pittsburgh’s School of Social Work, a Council on Social Work Education-accredited school and, therefore, a PA pre-approved provider of social work continuing education. These credit hours satisfy requirements for LSW/LCSW, LPC and LMFT biennial license renewal.  For information on social work continuing education call (412) 624-3711.  </w:t>
      </w:r>
    </w:p>
    <w:sectPr w:rsidR="009252C6" w:rsidRPr="009252C6" w:rsidSect="00077A09">
      <w:headerReference w:type="default" r:id="rId10"/>
      <w:pgSz w:w="12240" w:h="15840"/>
      <w:pgMar w:top="720" w:right="720" w:bottom="720" w:left="720" w:header="634"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08C" w:rsidRDefault="0084008C" w:rsidP="00C81E9B">
      <w:r>
        <w:separator/>
      </w:r>
    </w:p>
  </w:endnote>
  <w:endnote w:type="continuationSeparator" w:id="0">
    <w:p w:rsidR="0084008C" w:rsidRDefault="0084008C" w:rsidP="00C8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ESRI NIMA VMAP1&amp;2 P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08C" w:rsidRDefault="0084008C" w:rsidP="00C81E9B">
      <w:r>
        <w:separator/>
      </w:r>
    </w:p>
  </w:footnote>
  <w:footnote w:type="continuationSeparator" w:id="0">
    <w:p w:rsidR="0084008C" w:rsidRDefault="0084008C" w:rsidP="00C81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E9B" w:rsidRDefault="004347EE">
    <w:pPr>
      <w:ind w:left="720" w:right="720"/>
    </w:pPr>
    <w:r>
      <w:rPr>
        <w:noProof/>
      </w:rPr>
      <mc:AlternateContent>
        <mc:Choice Requires="wps">
          <w:drawing>
            <wp:anchor distT="0" distB="0" distL="114300" distR="114300" simplePos="0" relativeHeight="251658240" behindDoc="1" locked="0" layoutInCell="0" allowOverlap="1" wp14:anchorId="14A0B290" wp14:editId="73EF02CB">
              <wp:simplePos x="0" y="0"/>
              <wp:positionH relativeFrom="margin">
                <wp:posOffset>457200</wp:posOffset>
              </wp:positionH>
              <wp:positionV relativeFrom="margin">
                <wp:posOffset>0</wp:posOffset>
              </wp:positionV>
              <wp:extent cx="5943600" cy="9144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1E9B" w:rsidRDefault="00C81E9B"/>
                        <w:p w:rsidR="00C81E9B" w:rsidRDefault="00C81E9B"/>
                        <w:p w:rsidR="00C81E9B" w:rsidRDefault="00C81E9B">
                          <w:pPr>
                            <w:rPr>
                              <w:sz w:val="104"/>
                              <w:szCs w:val="104"/>
                            </w:rPr>
                          </w:pPr>
                        </w:p>
                        <w:p w:rsidR="00C81E9B" w:rsidRDefault="00C81E9B">
                          <w:pPr>
                            <w:rPr>
                              <w:sz w:val="104"/>
                              <w:szCs w:val="104"/>
                            </w:rPr>
                          </w:pPr>
                        </w:p>
                        <w:p w:rsidR="00C81E9B" w:rsidRDefault="00C81E9B">
                          <w:pPr>
                            <w:rPr>
                              <w:sz w:val="104"/>
                              <w:szCs w:val="10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B290" id="Rectangle 2" o:spid="_x0000_s1026" style="position:absolute;left:0;text-align:left;margin-left:36pt;margin-top:0;width:468pt;height:10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" o:allowincell="f" filled="f" stroked="f" strokeweight="0">
              <v:textbox inset="0,0,0,0">
                <w:txbxContent>
                  <w:p w:rsidR="00C81E9B" w:rsidRDefault="00C81E9B"/>
                  <w:p w:rsidR="00C81E9B" w:rsidRDefault="00C81E9B"/>
                  <w:p w:rsidR="00C81E9B" w:rsidRDefault="00C81E9B">
                    <w:pPr>
                      <w:rPr>
                        <w:sz w:val="104"/>
                        <w:szCs w:val="104"/>
                      </w:rPr>
                    </w:pPr>
                  </w:p>
                  <w:p w:rsidR="00C81E9B" w:rsidRDefault="00C81E9B">
                    <w:pPr>
                      <w:rPr>
                        <w:sz w:val="104"/>
                        <w:szCs w:val="104"/>
                      </w:rPr>
                    </w:pPr>
                  </w:p>
                  <w:p w:rsidR="00C81E9B" w:rsidRDefault="00C81E9B">
                    <w:pPr>
                      <w:rPr>
                        <w:sz w:val="104"/>
                        <w:szCs w:val="104"/>
                      </w:rPr>
                    </w:pPr>
                  </w:p>
                </w:txbxContent>
              </v:textbox>
              <w10:wrap anchorx="margin" anchory="margin"/>
            </v:rect>
          </w:pict>
        </mc:Fallback>
      </mc:AlternateContent>
    </w:r>
  </w:p>
  <w:p w:rsidR="00C81E9B" w:rsidRDefault="00C81E9B">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76D0E0"/>
    <w:lvl w:ilvl="0">
      <w:numFmt w:val="bullet"/>
      <w:lvlText w:val="*"/>
      <w:lvlJc w:val="left"/>
    </w:lvl>
  </w:abstractNum>
  <w:abstractNum w:abstractNumId="1" w15:restartNumberingAfterBreak="0">
    <w:nsid w:val="00000001"/>
    <w:multiLevelType w:val="multilevel"/>
    <w:tmpl w:val="00000000"/>
    <w:name w:val="AutoList1"/>
    <w:lvl w:ilvl="0">
      <w:start w:val="1"/>
      <w:numFmt w:val="decimal"/>
      <w:lvlText w:val="j"/>
      <w:lvlJc w:val="left"/>
    </w:lvl>
    <w:lvl w:ilvl="1">
      <w:start w:val="1"/>
      <w:numFmt w:val="decimal"/>
      <w:lvlText w:val="j"/>
      <w:lvlJc w:val="left"/>
    </w:lvl>
    <w:lvl w:ilvl="2">
      <w:start w:val="1"/>
      <w:numFmt w:val="decimal"/>
      <w:lvlText w:val="j"/>
      <w:lvlJc w:val="left"/>
    </w:lvl>
    <w:lvl w:ilvl="3">
      <w:start w:val="1"/>
      <w:numFmt w:val="decimal"/>
      <w:lvlText w:val="j"/>
      <w:lvlJc w:val="left"/>
    </w:lvl>
    <w:lvl w:ilvl="4">
      <w:start w:val="1"/>
      <w:numFmt w:val="decimal"/>
      <w:lvlText w:val="j"/>
      <w:lvlJc w:val="left"/>
    </w:lvl>
    <w:lvl w:ilvl="5">
      <w:start w:val="1"/>
      <w:numFmt w:val="decimal"/>
      <w:lvlText w:val="j"/>
      <w:lvlJc w:val="left"/>
    </w:lvl>
    <w:lvl w:ilvl="6">
      <w:start w:val="1"/>
      <w:numFmt w:val="decimal"/>
      <w:lvlText w:val="j"/>
      <w:lvlJc w:val="left"/>
    </w:lvl>
    <w:lvl w:ilvl="7">
      <w:start w:val="1"/>
      <w:numFmt w:val="decimal"/>
      <w:lvlText w:val="j"/>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00000000"/>
    <w:name w:val="AutoList1"/>
    <w:lvl w:ilvl="0">
      <w:start w:val="1"/>
      <w:numFmt w:val="decimal"/>
      <w:lvlText w:val="j"/>
      <w:lvlJc w:val="left"/>
    </w:lvl>
    <w:lvl w:ilvl="1">
      <w:start w:val="1"/>
      <w:numFmt w:val="decimal"/>
      <w:lvlText w:val="j"/>
      <w:lvlJc w:val="left"/>
    </w:lvl>
    <w:lvl w:ilvl="2">
      <w:start w:val="1"/>
      <w:numFmt w:val="decimal"/>
      <w:lvlText w:val="j"/>
      <w:lvlJc w:val="left"/>
    </w:lvl>
    <w:lvl w:ilvl="3">
      <w:start w:val="1"/>
      <w:numFmt w:val="decimal"/>
      <w:lvlText w:val="j"/>
      <w:lvlJc w:val="left"/>
    </w:lvl>
    <w:lvl w:ilvl="4">
      <w:start w:val="1"/>
      <w:numFmt w:val="decimal"/>
      <w:lvlText w:val="j"/>
      <w:lvlJc w:val="left"/>
    </w:lvl>
    <w:lvl w:ilvl="5">
      <w:start w:val="1"/>
      <w:numFmt w:val="decimal"/>
      <w:lvlText w:val="j"/>
      <w:lvlJc w:val="left"/>
    </w:lvl>
    <w:lvl w:ilvl="6">
      <w:start w:val="1"/>
      <w:numFmt w:val="decimal"/>
      <w:lvlText w:val="j"/>
      <w:lvlJc w:val="left"/>
    </w:lvl>
    <w:lvl w:ilvl="7">
      <w:start w:val="1"/>
      <w:numFmt w:val="decimal"/>
      <w:lvlText w:val="j"/>
      <w:lvlJc w:val="left"/>
    </w:lvl>
    <w:lvl w:ilvl="8">
      <w:numFmt w:val="decimal"/>
      <w:lvlText w:val=""/>
      <w:lvlJc w:val="left"/>
    </w:lvl>
  </w:abstractNum>
  <w:abstractNum w:abstractNumId="4" w15:restartNumberingAfterBreak="0">
    <w:nsid w:val="5C822C72"/>
    <w:multiLevelType w:val="hybridMultilevel"/>
    <w:tmpl w:val="A63CFEE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420"/>
        <w:lvlJc w:val="left"/>
        <w:pPr>
          <w:ind w:left="420" w:hanging="420"/>
        </w:pPr>
        <w:rPr>
          <w:rFonts w:ascii="WP IconicSymbolsA" w:hAnsi="WP IconicSymbolsA" w:hint="default"/>
        </w:rPr>
      </w:lvl>
    </w:lvlOverride>
  </w:num>
  <w:num w:numId="2">
    <w:abstractNumId w:val="0"/>
    <w:lvlOverride w:ilvl="0">
      <w:lvl w:ilvl="0">
        <w:numFmt w:val="bullet"/>
        <w:lvlText w:val=""/>
        <w:legacy w:legacy="1" w:legacySpace="0" w:legacyIndent="330"/>
        <w:lvlJc w:val="left"/>
        <w:pPr>
          <w:ind w:left="330" w:hanging="330"/>
        </w:pPr>
        <w:rPr>
          <w:rFonts w:ascii="WP IconicSymbolsA" w:hAnsi="WP IconicSymbolsA" w:hint="default"/>
          <w:color w:val="FF0000"/>
        </w:rPr>
      </w:lvl>
    </w:lvlOverride>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9B"/>
    <w:rsid w:val="0001745B"/>
    <w:rsid w:val="000234EE"/>
    <w:rsid w:val="000362E6"/>
    <w:rsid w:val="000633FC"/>
    <w:rsid w:val="000644A9"/>
    <w:rsid w:val="000700CB"/>
    <w:rsid w:val="00077A09"/>
    <w:rsid w:val="000860BF"/>
    <w:rsid w:val="00086AF8"/>
    <w:rsid w:val="000D7204"/>
    <w:rsid w:val="00122124"/>
    <w:rsid w:val="00160BD6"/>
    <w:rsid w:val="001D7289"/>
    <w:rsid w:val="002238C7"/>
    <w:rsid w:val="002572E8"/>
    <w:rsid w:val="002A5C06"/>
    <w:rsid w:val="002F5C05"/>
    <w:rsid w:val="0033614D"/>
    <w:rsid w:val="00346660"/>
    <w:rsid w:val="00405E0F"/>
    <w:rsid w:val="0042162C"/>
    <w:rsid w:val="004347EE"/>
    <w:rsid w:val="0048282F"/>
    <w:rsid w:val="004B66D7"/>
    <w:rsid w:val="004C2D94"/>
    <w:rsid w:val="004C660C"/>
    <w:rsid w:val="004F561C"/>
    <w:rsid w:val="00515258"/>
    <w:rsid w:val="00541EB5"/>
    <w:rsid w:val="00556681"/>
    <w:rsid w:val="0058067F"/>
    <w:rsid w:val="0058086C"/>
    <w:rsid w:val="005E0CD9"/>
    <w:rsid w:val="005E2BCB"/>
    <w:rsid w:val="005F06C0"/>
    <w:rsid w:val="005F13C8"/>
    <w:rsid w:val="00610625"/>
    <w:rsid w:val="00614944"/>
    <w:rsid w:val="0062206B"/>
    <w:rsid w:val="00646943"/>
    <w:rsid w:val="006C1497"/>
    <w:rsid w:val="006C3FE5"/>
    <w:rsid w:val="006C7473"/>
    <w:rsid w:val="006D3242"/>
    <w:rsid w:val="007707D1"/>
    <w:rsid w:val="00776DC7"/>
    <w:rsid w:val="007836A0"/>
    <w:rsid w:val="007849FD"/>
    <w:rsid w:val="00811E20"/>
    <w:rsid w:val="0084008C"/>
    <w:rsid w:val="00855178"/>
    <w:rsid w:val="008563B6"/>
    <w:rsid w:val="00866751"/>
    <w:rsid w:val="00893FC2"/>
    <w:rsid w:val="008B503C"/>
    <w:rsid w:val="008E5C11"/>
    <w:rsid w:val="009252C6"/>
    <w:rsid w:val="009475EF"/>
    <w:rsid w:val="00965B4F"/>
    <w:rsid w:val="009D06EA"/>
    <w:rsid w:val="009E40BE"/>
    <w:rsid w:val="009E5641"/>
    <w:rsid w:val="00A22AB7"/>
    <w:rsid w:val="00A47DE6"/>
    <w:rsid w:val="00A74D81"/>
    <w:rsid w:val="00AC7967"/>
    <w:rsid w:val="00B21FA3"/>
    <w:rsid w:val="00B54831"/>
    <w:rsid w:val="00B7738D"/>
    <w:rsid w:val="00C11C5C"/>
    <w:rsid w:val="00C81E9B"/>
    <w:rsid w:val="00CA1B93"/>
    <w:rsid w:val="00CC3E16"/>
    <w:rsid w:val="00CD2B09"/>
    <w:rsid w:val="00CD6B64"/>
    <w:rsid w:val="00D25562"/>
    <w:rsid w:val="00D40411"/>
    <w:rsid w:val="00D4783E"/>
    <w:rsid w:val="00DF60D0"/>
    <w:rsid w:val="00E22640"/>
    <w:rsid w:val="00E66D1B"/>
    <w:rsid w:val="00EA4117"/>
    <w:rsid w:val="00ED712E"/>
    <w:rsid w:val="00F03743"/>
    <w:rsid w:val="00F2314C"/>
    <w:rsid w:val="00F66DF8"/>
    <w:rsid w:val="00FD3DCC"/>
    <w:rsid w:val="00FF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FDD97BC4-4F5D-4A32-AC60-CE21CEDF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077A09"/>
    <w:pPr>
      <w:keepNext/>
      <w:widowControl/>
      <w:autoSpaceDE/>
      <w:autoSpaceDN/>
      <w:adjustRightInd/>
      <w:outlineLvl w:val="0"/>
    </w:pPr>
    <w:rPr>
      <w:rFonts w:eastAsia="Times New Roman"/>
      <w:b/>
      <w:bCs/>
    </w:rPr>
  </w:style>
  <w:style w:type="paragraph" w:styleId="Heading2">
    <w:name w:val="heading 2"/>
    <w:basedOn w:val="Normal"/>
    <w:next w:val="Normal"/>
    <w:link w:val="Heading2Char"/>
    <w:qFormat/>
    <w:rsid w:val="00077A09"/>
    <w:pPr>
      <w:keepNext/>
      <w:widowControl/>
      <w:autoSpaceDE/>
      <w:autoSpaceDN/>
      <w:adjustRightInd/>
      <w:jc w:val="both"/>
      <w:outlineLvl w:val="1"/>
    </w:pPr>
    <w:rPr>
      <w:rFonts w:eastAsia="Times New Roman"/>
      <w:b/>
      <w:bCs/>
      <w:color w:val="000000"/>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pPr>
      <w:ind w:left="330" w:hanging="330"/>
    </w:pPr>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893FC2"/>
    <w:pPr>
      <w:tabs>
        <w:tab w:val="center" w:pos="4680"/>
        <w:tab w:val="right" w:pos="9360"/>
      </w:tabs>
    </w:pPr>
  </w:style>
  <w:style w:type="character" w:customStyle="1" w:styleId="HeaderChar">
    <w:name w:val="Header Char"/>
    <w:basedOn w:val="DefaultParagraphFont"/>
    <w:link w:val="Header"/>
    <w:uiPriority w:val="99"/>
    <w:rsid w:val="00893FC2"/>
    <w:rPr>
      <w:rFonts w:ascii="Times New Roman" w:hAnsi="Times New Roman" w:cs="Times New Roman"/>
      <w:sz w:val="24"/>
      <w:szCs w:val="24"/>
    </w:rPr>
  </w:style>
  <w:style w:type="paragraph" w:styleId="Footer">
    <w:name w:val="footer"/>
    <w:basedOn w:val="Normal"/>
    <w:link w:val="FooterChar"/>
    <w:uiPriority w:val="99"/>
    <w:unhideWhenUsed/>
    <w:rsid w:val="00893FC2"/>
    <w:pPr>
      <w:tabs>
        <w:tab w:val="center" w:pos="4680"/>
        <w:tab w:val="right" w:pos="9360"/>
      </w:tabs>
    </w:pPr>
  </w:style>
  <w:style w:type="character" w:customStyle="1" w:styleId="FooterChar">
    <w:name w:val="Footer Char"/>
    <w:basedOn w:val="DefaultParagraphFont"/>
    <w:link w:val="Footer"/>
    <w:uiPriority w:val="99"/>
    <w:rsid w:val="00893FC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849FD"/>
    <w:rPr>
      <w:rFonts w:ascii="Tahoma" w:hAnsi="Tahoma" w:cs="Tahoma"/>
      <w:sz w:val="16"/>
      <w:szCs w:val="16"/>
    </w:rPr>
  </w:style>
  <w:style w:type="character" w:customStyle="1" w:styleId="BalloonTextChar">
    <w:name w:val="Balloon Text Char"/>
    <w:basedOn w:val="DefaultParagraphFont"/>
    <w:link w:val="BalloonText"/>
    <w:uiPriority w:val="99"/>
    <w:semiHidden/>
    <w:rsid w:val="007849FD"/>
    <w:rPr>
      <w:rFonts w:ascii="Tahoma" w:hAnsi="Tahoma" w:cs="Tahoma"/>
      <w:sz w:val="16"/>
      <w:szCs w:val="16"/>
    </w:rPr>
  </w:style>
  <w:style w:type="character" w:customStyle="1" w:styleId="Heading1Char">
    <w:name w:val="Heading 1 Char"/>
    <w:basedOn w:val="DefaultParagraphFont"/>
    <w:link w:val="Heading1"/>
    <w:rsid w:val="00077A0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7A09"/>
    <w:rPr>
      <w:rFonts w:ascii="Times New Roman" w:eastAsia="Times New Roman" w:hAnsi="Times New Roman" w:cs="Times New Roman"/>
      <w:b/>
      <w:bCs/>
      <w:color w:val="000000"/>
      <w:sz w:val="28"/>
      <w:szCs w:val="24"/>
      <w:lang w:val="en-CA"/>
    </w:rPr>
  </w:style>
  <w:style w:type="character" w:styleId="Hyperlink">
    <w:name w:val="Hyperlink"/>
    <w:basedOn w:val="DefaultParagraphFont"/>
    <w:uiPriority w:val="99"/>
    <w:unhideWhenUsed/>
    <w:rsid w:val="00B77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q=summit+academy&amp;rlz=1C1SFXN_enUS709US709&amp;oq=summit+a&amp;aqs=chrome.1.69i57j0l5.3583j0j7&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4FCA7-079A-471B-9375-14806F82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1172</Words>
  <Characters>6687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Miller</cp:lastModifiedBy>
  <cp:revision>2</cp:revision>
  <cp:lastPrinted>2019-02-14T16:21:00Z</cp:lastPrinted>
  <dcterms:created xsi:type="dcterms:W3CDTF">2019-02-21T14:44:00Z</dcterms:created>
  <dcterms:modified xsi:type="dcterms:W3CDTF">2019-02-21T14:44:00Z</dcterms:modified>
</cp:coreProperties>
</file>